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CD2" w:rsidRPr="00AB06F9" w:rsidRDefault="00590CD2" w:rsidP="00590CD2">
      <w:pPr>
        <w:jc w:val="center"/>
        <w:rPr>
          <w:rFonts w:ascii="仿宋_GB2312" w:eastAsia="仿宋_GB2312"/>
          <w:sz w:val="32"/>
          <w:szCs w:val="32"/>
        </w:rPr>
      </w:pPr>
      <w:bookmarkStart w:id="0" w:name="单位名称"/>
      <w:bookmarkStart w:id="1" w:name="文号"/>
      <w:bookmarkStart w:id="2" w:name="文件标题"/>
      <w:bookmarkStart w:id="3" w:name="主送机关"/>
      <w:bookmarkEnd w:id="0"/>
      <w:bookmarkEnd w:id="1"/>
      <w:bookmarkEnd w:id="2"/>
      <w:bookmarkEnd w:id="3"/>
    </w:p>
    <w:p w:rsidR="00590CD2" w:rsidRPr="00AB06F9" w:rsidRDefault="00590CD2" w:rsidP="00590CD2">
      <w:pPr>
        <w:jc w:val="center"/>
        <w:rPr>
          <w:rFonts w:ascii="仿宋_GB2312" w:eastAsia="仿宋_GB2312"/>
          <w:sz w:val="32"/>
          <w:szCs w:val="32"/>
        </w:rPr>
      </w:pPr>
    </w:p>
    <w:p w:rsidR="00590CD2" w:rsidRPr="00AB06F9" w:rsidRDefault="00590CD2" w:rsidP="00590CD2">
      <w:pPr>
        <w:jc w:val="center"/>
        <w:rPr>
          <w:rFonts w:ascii="仿宋_GB2312" w:eastAsia="仿宋_GB2312"/>
          <w:sz w:val="32"/>
          <w:szCs w:val="32"/>
        </w:rPr>
      </w:pPr>
    </w:p>
    <w:p w:rsidR="00590CD2" w:rsidRPr="00AB06F9" w:rsidRDefault="00590CD2" w:rsidP="00590CD2">
      <w:pPr>
        <w:jc w:val="center"/>
        <w:rPr>
          <w:rFonts w:ascii="仿宋_GB2312" w:eastAsia="仿宋_GB2312"/>
          <w:sz w:val="32"/>
          <w:szCs w:val="32"/>
        </w:rPr>
      </w:pPr>
    </w:p>
    <w:p w:rsidR="00590CD2" w:rsidRPr="00AB06F9" w:rsidRDefault="00590CD2" w:rsidP="00590CD2">
      <w:pPr>
        <w:rPr>
          <w:rFonts w:ascii="仿宋_GB2312" w:eastAsia="仿宋_GB2312"/>
          <w:sz w:val="32"/>
          <w:szCs w:val="32"/>
        </w:rPr>
      </w:pPr>
    </w:p>
    <w:p w:rsidR="00590CD2" w:rsidRDefault="00590CD2" w:rsidP="00590CD2">
      <w:pPr>
        <w:rPr>
          <w:rFonts w:ascii="仿宋_GB2312" w:eastAsia="仿宋_GB2312"/>
          <w:sz w:val="24"/>
        </w:rPr>
      </w:pPr>
    </w:p>
    <w:p w:rsidR="00590CD2" w:rsidRDefault="00590CD2" w:rsidP="00590CD2">
      <w:pPr>
        <w:spacing w:line="300" w:lineRule="exact"/>
        <w:rPr>
          <w:rFonts w:ascii="仿宋_GB2312" w:eastAsia="仿宋_GB2312"/>
          <w:sz w:val="24"/>
        </w:rPr>
      </w:pPr>
    </w:p>
    <w:p w:rsidR="00590CD2" w:rsidRDefault="00590CD2" w:rsidP="00590CD2">
      <w:pPr>
        <w:spacing w:line="300" w:lineRule="exact"/>
        <w:rPr>
          <w:rFonts w:ascii="仿宋_GB2312" w:eastAsia="仿宋_GB2312"/>
          <w:sz w:val="24"/>
        </w:rPr>
      </w:pPr>
    </w:p>
    <w:p w:rsidR="00590CD2" w:rsidRPr="00703C86" w:rsidRDefault="00590CD2" w:rsidP="00590CD2">
      <w:pPr>
        <w:jc w:val="center"/>
        <w:rPr>
          <w:rFonts w:ascii="楷体" w:eastAsia="楷体" w:hAnsi="楷体"/>
          <w:sz w:val="32"/>
          <w:szCs w:val="32"/>
        </w:rPr>
      </w:pPr>
      <w:proofErr w:type="gramStart"/>
      <w:r w:rsidRPr="00662EDE">
        <w:rPr>
          <w:rFonts w:ascii="仿宋" w:eastAsia="仿宋" w:hAnsi="仿宋" w:hint="eastAsia"/>
          <w:sz w:val="32"/>
          <w:szCs w:val="32"/>
        </w:rPr>
        <w:t>皖审院</w:t>
      </w:r>
      <w:proofErr w:type="gramEnd"/>
      <w:r w:rsidRPr="00662EDE">
        <w:rPr>
          <w:rFonts w:ascii="仿宋" w:eastAsia="仿宋" w:hAnsi="仿宋" w:hint="eastAsia"/>
          <w:sz w:val="32"/>
          <w:szCs w:val="32"/>
        </w:rPr>
        <w:t>〔</w:t>
      </w:r>
      <w:r>
        <w:rPr>
          <w:rFonts w:ascii="仿宋" w:eastAsia="仿宋" w:hAnsi="仿宋"/>
          <w:sz w:val="32"/>
          <w:szCs w:val="32"/>
        </w:rPr>
        <w:t>20</w:t>
      </w:r>
      <w:r>
        <w:rPr>
          <w:rFonts w:ascii="仿宋" w:eastAsia="仿宋" w:hAnsi="仿宋" w:hint="eastAsia"/>
          <w:sz w:val="32"/>
          <w:szCs w:val="32"/>
        </w:rPr>
        <w:t>21</w:t>
      </w:r>
      <w:r w:rsidRPr="00662EDE">
        <w:rPr>
          <w:rFonts w:ascii="仿宋" w:eastAsia="仿宋" w:hAnsi="仿宋" w:hint="eastAsia"/>
          <w:sz w:val="32"/>
          <w:szCs w:val="32"/>
        </w:rPr>
        <w:t>〕</w:t>
      </w:r>
      <w:r>
        <w:rPr>
          <w:rFonts w:ascii="仿宋" w:eastAsia="仿宋" w:hAnsi="仿宋" w:hint="eastAsia"/>
          <w:sz w:val="32"/>
          <w:szCs w:val="32"/>
        </w:rPr>
        <w:t>8</w:t>
      </w:r>
      <w:r w:rsidRPr="00662EDE">
        <w:rPr>
          <w:rFonts w:ascii="仿宋" w:eastAsia="仿宋" w:hAnsi="仿宋" w:hint="eastAsia"/>
          <w:sz w:val="32"/>
          <w:szCs w:val="32"/>
        </w:rPr>
        <w:t>号</w:t>
      </w:r>
    </w:p>
    <w:p w:rsidR="00590CD2" w:rsidRDefault="00590CD2" w:rsidP="002A1C1F">
      <w:pPr>
        <w:jc w:val="center"/>
        <w:rPr>
          <w:rFonts w:ascii="宋体" w:hAnsi="宋体" w:hint="eastAsia"/>
          <w:sz w:val="44"/>
          <w:szCs w:val="44"/>
        </w:rPr>
      </w:pPr>
    </w:p>
    <w:p w:rsidR="00590CD2" w:rsidRDefault="00590CD2" w:rsidP="00590CD2">
      <w:pPr>
        <w:spacing w:line="240" w:lineRule="exact"/>
        <w:jc w:val="center"/>
        <w:rPr>
          <w:rFonts w:ascii="宋体" w:hAnsi="宋体" w:hint="eastAsia"/>
          <w:sz w:val="44"/>
          <w:szCs w:val="44"/>
        </w:rPr>
      </w:pPr>
    </w:p>
    <w:p w:rsidR="002A1C1F" w:rsidRDefault="002A1C1F" w:rsidP="002A1C1F">
      <w:pPr>
        <w:jc w:val="center"/>
        <w:rPr>
          <w:rFonts w:ascii="宋体" w:hAnsi="宋体"/>
          <w:sz w:val="44"/>
          <w:szCs w:val="44"/>
        </w:rPr>
      </w:pPr>
      <w:r>
        <w:rPr>
          <w:rFonts w:ascii="宋体" w:hAnsi="宋体" w:hint="eastAsia"/>
          <w:sz w:val="44"/>
          <w:szCs w:val="44"/>
        </w:rPr>
        <w:t>关于印发</w:t>
      </w:r>
      <w:proofErr w:type="gramStart"/>
      <w:r>
        <w:rPr>
          <w:rFonts w:ascii="宋体" w:hAnsi="宋体" w:hint="eastAsia"/>
          <w:sz w:val="44"/>
          <w:szCs w:val="44"/>
        </w:rPr>
        <w:t>《</w:t>
      </w:r>
      <w:proofErr w:type="gramEnd"/>
      <w:r>
        <w:rPr>
          <w:rFonts w:ascii="宋体" w:hAnsi="宋体" w:hint="eastAsia"/>
          <w:sz w:val="44"/>
          <w:szCs w:val="44"/>
        </w:rPr>
        <w:t>安徽审计职业学院关于联合培养专升本授课教师课酬发放（工作量计算）</w:t>
      </w:r>
    </w:p>
    <w:p w:rsidR="002A1C1F" w:rsidRDefault="002A1C1F" w:rsidP="002A1C1F">
      <w:pPr>
        <w:jc w:val="center"/>
        <w:rPr>
          <w:rFonts w:ascii="宋体" w:hAnsi="宋体"/>
          <w:sz w:val="44"/>
          <w:szCs w:val="44"/>
        </w:rPr>
      </w:pPr>
      <w:r>
        <w:rPr>
          <w:rFonts w:ascii="宋体" w:hAnsi="宋体" w:hint="eastAsia"/>
          <w:sz w:val="44"/>
          <w:szCs w:val="44"/>
        </w:rPr>
        <w:t>暂行办法</w:t>
      </w:r>
      <w:proofErr w:type="gramStart"/>
      <w:r>
        <w:rPr>
          <w:rFonts w:ascii="宋体" w:hAnsi="宋体" w:hint="eastAsia"/>
          <w:sz w:val="44"/>
          <w:szCs w:val="44"/>
        </w:rPr>
        <w:t>》</w:t>
      </w:r>
      <w:proofErr w:type="gramEnd"/>
      <w:r>
        <w:rPr>
          <w:rFonts w:ascii="宋体" w:hAnsi="宋体" w:hint="eastAsia"/>
          <w:sz w:val="44"/>
          <w:szCs w:val="44"/>
        </w:rPr>
        <w:t>的通知</w:t>
      </w:r>
    </w:p>
    <w:p w:rsidR="002A1C1F" w:rsidRPr="00590CD2" w:rsidRDefault="002A1C1F" w:rsidP="00590CD2">
      <w:pPr>
        <w:spacing w:line="520" w:lineRule="exact"/>
        <w:jc w:val="center"/>
        <w:rPr>
          <w:rFonts w:ascii="仿宋" w:eastAsia="仿宋" w:hAnsi="仿宋"/>
          <w:sz w:val="44"/>
          <w:szCs w:val="44"/>
        </w:rPr>
      </w:pPr>
      <w:r>
        <w:rPr>
          <w:rFonts w:ascii="宋体" w:hAnsi="宋体" w:hint="eastAsia"/>
          <w:sz w:val="44"/>
          <w:szCs w:val="44"/>
        </w:rPr>
        <w:t xml:space="preserve">  </w:t>
      </w:r>
    </w:p>
    <w:p w:rsidR="002A1C1F" w:rsidRPr="00590CD2" w:rsidRDefault="002A1C1F" w:rsidP="00590CD2">
      <w:pPr>
        <w:spacing w:line="520" w:lineRule="exact"/>
        <w:rPr>
          <w:rFonts w:ascii="仿宋" w:eastAsia="仿宋" w:hAnsi="仿宋"/>
          <w:sz w:val="32"/>
          <w:szCs w:val="32"/>
        </w:rPr>
      </w:pPr>
      <w:r w:rsidRPr="00590CD2">
        <w:rPr>
          <w:rFonts w:ascii="仿宋" w:eastAsia="仿宋" w:hAnsi="仿宋" w:hint="eastAsia"/>
          <w:sz w:val="32"/>
          <w:szCs w:val="32"/>
        </w:rPr>
        <w:t>各处室（馆、中心）、各系部：</w:t>
      </w:r>
    </w:p>
    <w:p w:rsidR="002A1C1F" w:rsidRPr="00590CD2" w:rsidRDefault="002A1C1F" w:rsidP="00590CD2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90CD2">
        <w:rPr>
          <w:rFonts w:ascii="仿宋" w:eastAsia="仿宋" w:hAnsi="仿宋" w:hint="eastAsia"/>
          <w:sz w:val="32"/>
          <w:szCs w:val="32"/>
        </w:rPr>
        <w:t>《安徽审计职业学院关于联合培养专升本授课教师课酬发放（工作量计算）暂行办法》已经院长办公会审议通过，现印发给你们，请遵照执行。</w:t>
      </w:r>
    </w:p>
    <w:p w:rsidR="002A1C1F" w:rsidRPr="00590CD2" w:rsidRDefault="002A1C1F" w:rsidP="00590CD2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2A1C1F" w:rsidRPr="00590CD2" w:rsidRDefault="002A1C1F" w:rsidP="00590CD2">
      <w:pPr>
        <w:spacing w:line="24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2A1C1F" w:rsidRPr="00590CD2" w:rsidRDefault="002A1C1F" w:rsidP="00590CD2">
      <w:pPr>
        <w:spacing w:line="520" w:lineRule="exact"/>
        <w:ind w:firstLineChars="1500" w:firstLine="4800"/>
        <w:rPr>
          <w:rFonts w:ascii="仿宋" w:eastAsia="仿宋" w:hAnsi="仿宋"/>
          <w:sz w:val="32"/>
          <w:szCs w:val="32"/>
        </w:rPr>
      </w:pPr>
      <w:r w:rsidRPr="00590CD2">
        <w:rPr>
          <w:rFonts w:ascii="仿宋" w:eastAsia="仿宋" w:hAnsi="仿宋" w:hint="eastAsia"/>
          <w:sz w:val="32"/>
          <w:szCs w:val="32"/>
        </w:rPr>
        <w:t>安徽审计职业学院</w:t>
      </w:r>
    </w:p>
    <w:p w:rsidR="002A1C1F" w:rsidRPr="00590CD2" w:rsidRDefault="002A1C1F" w:rsidP="00590CD2">
      <w:pPr>
        <w:spacing w:line="520" w:lineRule="exact"/>
        <w:ind w:firstLineChars="1500" w:firstLine="4800"/>
        <w:rPr>
          <w:rFonts w:ascii="仿宋" w:eastAsia="仿宋" w:hAnsi="仿宋"/>
          <w:sz w:val="32"/>
          <w:szCs w:val="32"/>
        </w:rPr>
      </w:pPr>
      <w:r w:rsidRPr="00590CD2">
        <w:rPr>
          <w:rFonts w:ascii="仿宋" w:eastAsia="仿宋" w:hAnsi="仿宋" w:hint="eastAsia"/>
          <w:sz w:val="32"/>
          <w:szCs w:val="32"/>
        </w:rPr>
        <w:t>2021年1月22日</w:t>
      </w:r>
    </w:p>
    <w:p w:rsidR="002A1C1F" w:rsidRDefault="002A1C1F" w:rsidP="002A1C1F">
      <w:pPr>
        <w:jc w:val="left"/>
        <w:rPr>
          <w:rFonts w:ascii="仿宋" w:eastAsia="仿宋" w:hAnsi="仿宋" w:hint="eastAsia"/>
          <w:sz w:val="32"/>
          <w:szCs w:val="32"/>
        </w:rPr>
      </w:pPr>
      <w:r w:rsidRPr="001316C1">
        <w:rPr>
          <w:rFonts w:ascii="仿宋" w:eastAsia="仿宋" w:hAnsi="仿宋" w:hint="eastAsia"/>
          <w:sz w:val="32"/>
          <w:szCs w:val="32"/>
        </w:rPr>
        <w:t xml:space="preserve"> </w:t>
      </w:r>
    </w:p>
    <w:p w:rsidR="00590CD2" w:rsidRPr="001316C1" w:rsidRDefault="00590CD2" w:rsidP="00590CD2">
      <w:pPr>
        <w:spacing w:line="240" w:lineRule="exact"/>
        <w:jc w:val="left"/>
        <w:rPr>
          <w:rFonts w:ascii="仿宋" w:eastAsia="仿宋" w:hAnsi="仿宋"/>
          <w:sz w:val="32"/>
          <w:szCs w:val="32"/>
        </w:rPr>
      </w:pPr>
    </w:p>
    <w:p w:rsidR="002A1C1F" w:rsidRPr="001316C1" w:rsidRDefault="002A1C1F" w:rsidP="00590CD2">
      <w:pPr>
        <w:spacing w:line="340" w:lineRule="exact"/>
        <w:jc w:val="left"/>
        <w:rPr>
          <w:rFonts w:ascii="仿宋" w:eastAsia="仿宋" w:hAnsi="仿宋"/>
          <w:sz w:val="32"/>
          <w:szCs w:val="32"/>
          <w:u w:val="single"/>
        </w:rPr>
      </w:pPr>
      <w:r w:rsidRPr="001316C1">
        <w:rPr>
          <w:rFonts w:ascii="仿宋" w:eastAsia="仿宋" w:hAnsi="仿宋" w:hint="eastAsia"/>
          <w:sz w:val="32"/>
          <w:szCs w:val="32"/>
          <w:u w:val="single"/>
        </w:rPr>
        <w:t xml:space="preserve">                                     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         </w:t>
      </w:r>
      <w:r w:rsidR="00590CD2">
        <w:rPr>
          <w:rFonts w:ascii="仿宋" w:eastAsia="仿宋" w:hAnsi="仿宋" w:hint="eastAsia"/>
          <w:sz w:val="32"/>
          <w:szCs w:val="32"/>
          <w:u w:val="single"/>
        </w:rPr>
        <w:t xml:space="preserve">    </w:t>
      </w:r>
    </w:p>
    <w:p w:rsidR="002A1C1F" w:rsidRPr="001316C1" w:rsidRDefault="002A1C1F" w:rsidP="00590CD2">
      <w:pPr>
        <w:spacing w:line="340" w:lineRule="exact"/>
        <w:jc w:val="left"/>
        <w:rPr>
          <w:rFonts w:ascii="仿宋" w:eastAsia="仿宋" w:hAnsi="仿宋"/>
          <w:sz w:val="32"/>
          <w:szCs w:val="32"/>
          <w:u w:val="single"/>
        </w:rPr>
      </w:pPr>
      <w:r w:rsidRPr="001316C1">
        <w:rPr>
          <w:rFonts w:ascii="仿宋" w:eastAsia="仿宋" w:hAnsi="仿宋" w:hint="eastAsia"/>
          <w:sz w:val="32"/>
          <w:szCs w:val="32"/>
          <w:u w:val="single"/>
        </w:rPr>
        <w:t xml:space="preserve">  安徽审计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职业学院办公室  </w:t>
      </w:r>
      <w:r w:rsidR="00590CD2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="00590CD2">
        <w:rPr>
          <w:rFonts w:ascii="仿宋" w:eastAsia="仿宋" w:hAnsi="仿宋" w:hint="eastAsia"/>
          <w:sz w:val="32"/>
          <w:szCs w:val="32"/>
          <w:u w:val="single"/>
        </w:rPr>
        <w:t xml:space="preserve">   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2021年1月22日印发  </w:t>
      </w:r>
      <w:r w:rsidR="00590CD2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</w:p>
    <w:p w:rsidR="002A1C1F" w:rsidRDefault="002A1C1F" w:rsidP="002A1C1F">
      <w:pPr>
        <w:jc w:val="center"/>
        <w:rPr>
          <w:rFonts w:ascii="宋体" w:hAnsi="宋体"/>
          <w:sz w:val="44"/>
          <w:szCs w:val="44"/>
        </w:rPr>
      </w:pPr>
      <w:r>
        <w:rPr>
          <w:rFonts w:ascii="宋体" w:hAnsi="宋体" w:hint="eastAsia"/>
          <w:sz w:val="44"/>
          <w:szCs w:val="44"/>
        </w:rPr>
        <w:lastRenderedPageBreak/>
        <w:t>安徽审计职业学院关于联合培养专升本</w:t>
      </w:r>
    </w:p>
    <w:p w:rsidR="002A1C1F" w:rsidRDefault="002A1C1F" w:rsidP="002A1C1F">
      <w:pPr>
        <w:jc w:val="center"/>
        <w:rPr>
          <w:rFonts w:ascii="宋体" w:hAnsi="宋体"/>
          <w:sz w:val="44"/>
          <w:szCs w:val="44"/>
        </w:rPr>
      </w:pPr>
      <w:r>
        <w:rPr>
          <w:rFonts w:ascii="宋体" w:hAnsi="宋体" w:hint="eastAsia"/>
          <w:sz w:val="44"/>
          <w:szCs w:val="44"/>
        </w:rPr>
        <w:t>授课</w:t>
      </w:r>
      <w:proofErr w:type="gramStart"/>
      <w:r>
        <w:rPr>
          <w:rFonts w:ascii="宋体" w:hAnsi="宋体" w:hint="eastAsia"/>
          <w:sz w:val="44"/>
          <w:szCs w:val="44"/>
        </w:rPr>
        <w:t>教师课酬发放</w:t>
      </w:r>
      <w:proofErr w:type="gramEnd"/>
      <w:r>
        <w:rPr>
          <w:rFonts w:ascii="宋体" w:hAnsi="宋体" w:hint="eastAsia"/>
          <w:sz w:val="44"/>
          <w:szCs w:val="44"/>
        </w:rPr>
        <w:t>（工作量计算）暂行办法</w:t>
      </w:r>
    </w:p>
    <w:p w:rsidR="002A1C1F" w:rsidRDefault="002A1C1F" w:rsidP="002A1C1F">
      <w:pPr>
        <w:spacing w:line="560" w:lineRule="exact"/>
        <w:jc w:val="center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</w:t>
      </w:r>
    </w:p>
    <w:p w:rsidR="002A1C1F" w:rsidRDefault="002A1C1F" w:rsidP="002A1C1F">
      <w:pPr>
        <w:spacing w:line="560" w:lineRule="exact"/>
        <w:ind w:firstLineChars="200" w:firstLine="640"/>
        <w:jc w:val="left"/>
        <w:rPr>
          <w:rFonts w:ascii="宋体" w:hAnsi="宋体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为推进联合培养专升本的教学管理，强化师资队伍建设，提高人才培养质量，充分调动专升本授课教师的积极性和创造性，稳定教学秩序，提升教学质量，根据《安徽财经大学与安徽审计职业学院联合培养应用型人才实施方案》、《安徽财经大学与安徽审计职业学院联合培养应用型人才协议》等文件精神，结合我院联合培养工作实际，特制定本办法。</w:t>
      </w:r>
    </w:p>
    <w:p w:rsidR="002A1C1F" w:rsidRDefault="002A1C1F" w:rsidP="002A1C1F">
      <w:pPr>
        <w:spacing w:line="560" w:lineRule="exact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</w:t>
      </w:r>
      <w:proofErr w:type="gramStart"/>
      <w:r>
        <w:rPr>
          <w:rFonts w:ascii="黑体" w:eastAsia="黑体" w:hAnsi="黑体" w:hint="eastAsia"/>
          <w:sz w:val="32"/>
          <w:szCs w:val="32"/>
        </w:rPr>
        <w:t>教师课酬发放</w:t>
      </w:r>
      <w:proofErr w:type="gramEnd"/>
      <w:r>
        <w:rPr>
          <w:rFonts w:ascii="黑体" w:eastAsia="黑体" w:hAnsi="黑体" w:hint="eastAsia"/>
          <w:sz w:val="32"/>
          <w:szCs w:val="32"/>
        </w:rPr>
        <w:t>（工作量计算）标准</w:t>
      </w:r>
    </w:p>
    <w:p w:rsidR="002A1C1F" w:rsidRPr="001316C1" w:rsidRDefault="002A1C1F" w:rsidP="002A1C1F">
      <w:pPr>
        <w:spacing w:line="560" w:lineRule="exact"/>
        <w:ind w:firstLineChars="200" w:firstLine="643"/>
        <w:jc w:val="left"/>
        <w:rPr>
          <w:rFonts w:ascii="楷体" w:eastAsia="楷体" w:hAnsi="楷体" w:cs="楷体"/>
          <w:b/>
          <w:bCs/>
          <w:sz w:val="32"/>
          <w:szCs w:val="32"/>
        </w:rPr>
      </w:pPr>
      <w:r w:rsidRPr="001316C1">
        <w:rPr>
          <w:rFonts w:ascii="楷体" w:eastAsia="楷体" w:hAnsi="楷体" w:cs="楷体" w:hint="eastAsia"/>
          <w:b/>
          <w:bCs/>
          <w:sz w:val="32"/>
          <w:szCs w:val="32"/>
        </w:rPr>
        <w:t>（一）安徽财经大学授课</w:t>
      </w:r>
      <w:proofErr w:type="gramStart"/>
      <w:r w:rsidRPr="001316C1">
        <w:rPr>
          <w:rFonts w:ascii="楷体" w:eastAsia="楷体" w:hAnsi="楷体" w:cs="楷体" w:hint="eastAsia"/>
          <w:b/>
          <w:bCs/>
          <w:sz w:val="32"/>
          <w:szCs w:val="32"/>
        </w:rPr>
        <w:t>教师课酬发放</w:t>
      </w:r>
      <w:proofErr w:type="gramEnd"/>
      <w:r w:rsidRPr="001316C1">
        <w:rPr>
          <w:rFonts w:ascii="楷体" w:eastAsia="楷体" w:hAnsi="楷体" w:cs="楷体" w:hint="eastAsia"/>
          <w:b/>
          <w:bCs/>
          <w:sz w:val="32"/>
          <w:szCs w:val="32"/>
        </w:rPr>
        <w:t>标准（含交通、食宿费）</w:t>
      </w:r>
    </w:p>
    <w:p w:rsidR="002A1C1F" w:rsidRDefault="002A1C1F" w:rsidP="002A1C1F">
      <w:pPr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1.正高职称：200元/课时</w:t>
      </w:r>
    </w:p>
    <w:p w:rsidR="002A1C1F" w:rsidRDefault="002A1C1F" w:rsidP="002A1C1F">
      <w:pPr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2.副高职称：150元/课时</w:t>
      </w:r>
    </w:p>
    <w:p w:rsidR="002A1C1F" w:rsidRDefault="002A1C1F" w:rsidP="002A1C1F">
      <w:pPr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3.讲师职称：100元/课时</w:t>
      </w:r>
    </w:p>
    <w:p w:rsidR="002A1C1F" w:rsidRPr="001316C1" w:rsidRDefault="002A1C1F" w:rsidP="002A1C1F">
      <w:pPr>
        <w:spacing w:line="560" w:lineRule="exact"/>
        <w:ind w:firstLineChars="200" w:firstLine="643"/>
        <w:jc w:val="left"/>
        <w:rPr>
          <w:rFonts w:ascii="楷体" w:eastAsia="楷体" w:hAnsi="楷体" w:cs="楷体"/>
          <w:b/>
          <w:bCs/>
          <w:sz w:val="32"/>
          <w:szCs w:val="32"/>
        </w:rPr>
      </w:pPr>
      <w:r w:rsidRPr="001316C1">
        <w:rPr>
          <w:rFonts w:ascii="楷体" w:eastAsia="楷体" w:hAnsi="楷体" w:cs="楷体" w:hint="eastAsia"/>
          <w:b/>
          <w:bCs/>
          <w:sz w:val="32"/>
          <w:szCs w:val="32"/>
        </w:rPr>
        <w:t>（二）我院授课教师工作量计算标准</w:t>
      </w:r>
    </w:p>
    <w:p w:rsidR="002A1C1F" w:rsidRDefault="002A1C1F" w:rsidP="002A1C1F">
      <w:pPr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我院教师工作量根据院内高职授课相应工作量计算标准乘以1.3系数。</w:t>
      </w:r>
    </w:p>
    <w:p w:rsidR="002A1C1F" w:rsidRPr="001316C1" w:rsidRDefault="002A1C1F" w:rsidP="002A1C1F">
      <w:pPr>
        <w:spacing w:line="560" w:lineRule="exact"/>
        <w:ind w:firstLineChars="200" w:firstLine="643"/>
        <w:jc w:val="left"/>
        <w:rPr>
          <w:rFonts w:ascii="楷体" w:eastAsia="楷体" w:hAnsi="楷体" w:cs="楷体"/>
          <w:b/>
          <w:bCs/>
          <w:sz w:val="32"/>
          <w:szCs w:val="32"/>
        </w:rPr>
      </w:pPr>
      <w:r w:rsidRPr="001316C1">
        <w:rPr>
          <w:rFonts w:ascii="楷体" w:eastAsia="楷体" w:hAnsi="楷体" w:cs="楷体" w:hint="eastAsia"/>
          <w:b/>
          <w:bCs/>
          <w:sz w:val="32"/>
          <w:szCs w:val="32"/>
        </w:rPr>
        <w:t>（三）外聘</w:t>
      </w:r>
      <w:proofErr w:type="gramStart"/>
      <w:r w:rsidRPr="001316C1">
        <w:rPr>
          <w:rFonts w:ascii="楷体" w:eastAsia="楷体" w:hAnsi="楷体" w:cs="楷体" w:hint="eastAsia"/>
          <w:b/>
          <w:bCs/>
          <w:sz w:val="32"/>
          <w:szCs w:val="32"/>
        </w:rPr>
        <w:t>教师课酬发放</w:t>
      </w:r>
      <w:proofErr w:type="gramEnd"/>
      <w:r w:rsidRPr="001316C1">
        <w:rPr>
          <w:rFonts w:ascii="楷体" w:eastAsia="楷体" w:hAnsi="楷体" w:cs="楷体" w:hint="eastAsia"/>
          <w:b/>
          <w:bCs/>
          <w:sz w:val="32"/>
          <w:szCs w:val="32"/>
        </w:rPr>
        <w:t>标准</w:t>
      </w:r>
    </w:p>
    <w:p w:rsidR="002A1C1F" w:rsidRDefault="002A1C1F" w:rsidP="002A1C1F">
      <w:pPr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1.正高职称：140元/课时</w:t>
      </w:r>
    </w:p>
    <w:p w:rsidR="002A1C1F" w:rsidRDefault="002A1C1F" w:rsidP="002A1C1F">
      <w:pPr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2.副高职称：120元/课时</w:t>
      </w:r>
    </w:p>
    <w:p w:rsidR="002A1C1F" w:rsidRDefault="002A1C1F" w:rsidP="002A1C1F">
      <w:pPr>
        <w:spacing w:line="560" w:lineRule="exact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二、专升本学生毕业论文指导费用发放标准</w:t>
      </w:r>
    </w:p>
    <w:p w:rsidR="002A1C1F" w:rsidRDefault="002A1C1F" w:rsidP="002A1C1F">
      <w:pPr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专升本学生毕业论文指导费：按每位学生800元计算。</w:t>
      </w:r>
    </w:p>
    <w:p w:rsidR="002A1C1F" w:rsidRDefault="002A1C1F" w:rsidP="002A1C1F">
      <w:pPr>
        <w:spacing w:line="560" w:lineRule="exact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三、</w:t>
      </w:r>
      <w:proofErr w:type="gramStart"/>
      <w:r>
        <w:rPr>
          <w:rFonts w:ascii="黑体" w:eastAsia="黑体" w:hAnsi="黑体" w:hint="eastAsia"/>
          <w:sz w:val="32"/>
          <w:szCs w:val="32"/>
        </w:rPr>
        <w:t>教师课酬发放</w:t>
      </w:r>
      <w:proofErr w:type="gramEnd"/>
      <w:r>
        <w:rPr>
          <w:rFonts w:ascii="黑体" w:eastAsia="黑体" w:hAnsi="黑体" w:hint="eastAsia"/>
          <w:sz w:val="32"/>
          <w:szCs w:val="32"/>
        </w:rPr>
        <w:t>程序</w:t>
      </w:r>
    </w:p>
    <w:p w:rsidR="002A1C1F" w:rsidRDefault="002A1C1F" w:rsidP="002A1C1F">
      <w:pPr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教师课时（工作量）由相关系部按本办法汇总授课（工作量）时数，</w:t>
      </w:r>
      <w:proofErr w:type="gramStart"/>
      <w:r>
        <w:rPr>
          <w:rFonts w:ascii="仿宋" w:eastAsia="仿宋" w:hAnsi="仿宋" w:hint="eastAsia"/>
          <w:sz w:val="32"/>
          <w:szCs w:val="32"/>
        </w:rPr>
        <w:t>经系部负责人</w:t>
      </w:r>
      <w:proofErr w:type="gramEnd"/>
      <w:r>
        <w:rPr>
          <w:rFonts w:ascii="仿宋" w:eastAsia="仿宋" w:hAnsi="仿宋" w:hint="eastAsia"/>
          <w:sz w:val="32"/>
          <w:szCs w:val="32"/>
        </w:rPr>
        <w:t>审批；教务处核算课时课酬（工作量）报送组织人事处汇总，经院领导审批后交至财务室发放。</w:t>
      </w:r>
    </w:p>
    <w:p w:rsidR="002A1C1F" w:rsidRDefault="002A1C1F" w:rsidP="002A1C1F">
      <w:pPr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本办法自2020年9月1月起执行，由教务处负责解释。</w:t>
      </w:r>
      <w:bookmarkStart w:id="4" w:name="_GoBack"/>
      <w:bookmarkEnd w:id="4"/>
    </w:p>
    <w:sectPr w:rsidR="002A1C1F" w:rsidSect="00590CD2">
      <w:footerReference w:type="default" r:id="rId7"/>
      <w:pgSz w:w="11906" w:h="16838"/>
      <w:pgMar w:top="2041" w:right="1474" w:bottom="1440" w:left="1474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31CC" w:rsidRDefault="006C31CC" w:rsidP="00590CD2">
      <w:r>
        <w:separator/>
      </w:r>
    </w:p>
  </w:endnote>
  <w:endnote w:type="continuationSeparator" w:id="0">
    <w:p w:rsidR="006C31CC" w:rsidRDefault="006C31CC" w:rsidP="00590C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74781596"/>
      <w:docPartObj>
        <w:docPartGallery w:val="Page Numbers (Bottom of Page)"/>
        <w:docPartUnique/>
      </w:docPartObj>
    </w:sdtPr>
    <w:sdtContent>
      <w:p w:rsidR="00590CD2" w:rsidRDefault="00590CD2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590CD2">
          <w:rPr>
            <w:noProof/>
            <w:lang w:val="zh-CN"/>
          </w:rPr>
          <w:t>-</w:t>
        </w:r>
        <w:r>
          <w:rPr>
            <w:noProof/>
          </w:rPr>
          <w:t xml:space="preserve"> 1 -</w:t>
        </w:r>
        <w:r>
          <w:fldChar w:fldCharType="end"/>
        </w:r>
      </w:p>
    </w:sdtContent>
  </w:sdt>
  <w:p w:rsidR="00590CD2" w:rsidRDefault="00590CD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31CC" w:rsidRDefault="006C31CC" w:rsidP="00590CD2">
      <w:r>
        <w:separator/>
      </w:r>
    </w:p>
  </w:footnote>
  <w:footnote w:type="continuationSeparator" w:id="0">
    <w:p w:rsidR="006C31CC" w:rsidRDefault="006C31CC" w:rsidP="00590C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C1F"/>
    <w:rsid w:val="002A1C1F"/>
    <w:rsid w:val="00590CD2"/>
    <w:rsid w:val="006C31CC"/>
    <w:rsid w:val="009C0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C1F"/>
    <w:pPr>
      <w:widowControl w:val="0"/>
      <w:jc w:val="both"/>
    </w:pPr>
    <w:rPr>
      <w:rFonts w:ascii="等线" w:eastAsia="宋体" w:hAnsi="等线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90C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90CD2"/>
    <w:rPr>
      <w:rFonts w:ascii="等线" w:eastAsia="宋体" w:hAnsi="等线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90C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90CD2"/>
    <w:rPr>
      <w:rFonts w:ascii="等线" w:eastAsia="宋体" w:hAnsi="等线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C1F"/>
    <w:pPr>
      <w:widowControl w:val="0"/>
      <w:jc w:val="both"/>
    </w:pPr>
    <w:rPr>
      <w:rFonts w:ascii="等线" w:eastAsia="宋体" w:hAnsi="等线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90C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90CD2"/>
    <w:rPr>
      <w:rFonts w:ascii="等线" w:eastAsia="宋体" w:hAnsi="等线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90C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90CD2"/>
    <w:rPr>
      <w:rFonts w:ascii="等线" w:eastAsia="宋体" w:hAnsi="等线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122</Words>
  <Characters>696</Characters>
  <Application>Microsoft Office Word</Application>
  <DocSecurity>0</DocSecurity>
  <Lines>5</Lines>
  <Paragraphs>1</Paragraphs>
  <ScaleCrop>false</ScaleCrop>
  <Company>Sky123.Org</Company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许惠兰</dc:creator>
  <cp:lastModifiedBy>许惠兰</cp:lastModifiedBy>
  <cp:revision>2</cp:revision>
  <dcterms:created xsi:type="dcterms:W3CDTF">2021-01-22T07:15:00Z</dcterms:created>
  <dcterms:modified xsi:type="dcterms:W3CDTF">2021-01-22T07:38:00Z</dcterms:modified>
</cp:coreProperties>
</file>