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D8" w:rsidRPr="006416A1" w:rsidRDefault="001A5CD8" w:rsidP="001A5CD8">
      <w:pPr>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1A5CD8" w:rsidRPr="006416A1" w:rsidRDefault="001A5CD8" w:rsidP="001A5CD8">
      <w:pPr>
        <w:jc w:val="center"/>
        <w:rPr>
          <w:rFonts w:ascii="仿宋" w:eastAsia="仿宋" w:hAnsi="仿宋"/>
          <w:sz w:val="32"/>
          <w:szCs w:val="32"/>
        </w:rPr>
      </w:pPr>
    </w:p>
    <w:p w:rsidR="001A5CD8" w:rsidRPr="006416A1" w:rsidRDefault="001A5CD8" w:rsidP="001A5CD8">
      <w:pPr>
        <w:jc w:val="center"/>
        <w:rPr>
          <w:rFonts w:ascii="仿宋" w:eastAsia="仿宋" w:hAnsi="仿宋"/>
          <w:sz w:val="32"/>
          <w:szCs w:val="32"/>
        </w:rPr>
      </w:pPr>
    </w:p>
    <w:p w:rsidR="001A5CD8" w:rsidRPr="006416A1" w:rsidRDefault="001A5CD8" w:rsidP="001A5CD8">
      <w:pPr>
        <w:jc w:val="center"/>
        <w:rPr>
          <w:rFonts w:ascii="仿宋" w:eastAsia="仿宋" w:hAnsi="仿宋"/>
          <w:sz w:val="32"/>
          <w:szCs w:val="32"/>
        </w:rPr>
      </w:pPr>
      <w:bookmarkStart w:id="4" w:name="_GoBack"/>
      <w:bookmarkEnd w:id="4"/>
    </w:p>
    <w:p w:rsidR="001A5CD8" w:rsidRPr="006416A1" w:rsidRDefault="001A5CD8" w:rsidP="001A5CD8">
      <w:pPr>
        <w:rPr>
          <w:rFonts w:ascii="仿宋" w:eastAsia="仿宋" w:hAnsi="仿宋"/>
          <w:sz w:val="32"/>
          <w:szCs w:val="32"/>
        </w:rPr>
      </w:pPr>
    </w:p>
    <w:p w:rsidR="001A5CD8" w:rsidRPr="00AC2353" w:rsidRDefault="001A5CD8" w:rsidP="001A5CD8">
      <w:pPr>
        <w:rPr>
          <w:rFonts w:ascii="仿宋" w:eastAsia="仿宋" w:hAnsi="仿宋"/>
          <w:sz w:val="18"/>
          <w:szCs w:val="18"/>
        </w:rPr>
      </w:pPr>
    </w:p>
    <w:p w:rsidR="001A5CD8" w:rsidRPr="006416A1" w:rsidRDefault="001A5CD8" w:rsidP="001A5CD8">
      <w:pPr>
        <w:spacing w:line="300" w:lineRule="exact"/>
        <w:rPr>
          <w:rFonts w:ascii="仿宋" w:eastAsia="仿宋" w:hAnsi="仿宋"/>
          <w:sz w:val="32"/>
          <w:szCs w:val="32"/>
        </w:rPr>
      </w:pPr>
    </w:p>
    <w:p w:rsidR="001A5CD8" w:rsidRPr="006416A1" w:rsidRDefault="001A5CD8" w:rsidP="001A5CD8">
      <w:pPr>
        <w:spacing w:line="300" w:lineRule="exact"/>
        <w:rPr>
          <w:rFonts w:ascii="仿宋" w:eastAsia="仿宋" w:hAnsi="仿宋"/>
          <w:sz w:val="32"/>
          <w:szCs w:val="32"/>
        </w:rPr>
      </w:pPr>
    </w:p>
    <w:p w:rsidR="001A5CD8" w:rsidRPr="006416A1" w:rsidRDefault="001A5CD8" w:rsidP="001A5CD8">
      <w:pPr>
        <w:jc w:val="center"/>
        <w:rPr>
          <w:rFonts w:ascii="仿宋" w:eastAsia="仿宋" w:hAnsi="仿宋"/>
          <w:sz w:val="32"/>
          <w:szCs w:val="32"/>
        </w:rPr>
      </w:pPr>
      <w:proofErr w:type="gramStart"/>
      <w:r w:rsidRPr="006416A1">
        <w:rPr>
          <w:rFonts w:ascii="仿宋" w:eastAsia="仿宋" w:hAnsi="仿宋" w:hint="eastAsia"/>
          <w:sz w:val="32"/>
          <w:szCs w:val="32"/>
        </w:rPr>
        <w:t>皖审院</w:t>
      </w:r>
      <w:proofErr w:type="gramEnd"/>
      <w:r w:rsidRPr="006416A1">
        <w:rPr>
          <w:rFonts w:ascii="仿宋" w:eastAsia="仿宋" w:hAnsi="仿宋" w:hint="eastAsia"/>
          <w:sz w:val="32"/>
          <w:szCs w:val="32"/>
        </w:rPr>
        <w:t>〔2021〕</w:t>
      </w:r>
      <w:r>
        <w:rPr>
          <w:rFonts w:ascii="仿宋" w:eastAsia="仿宋" w:hAnsi="仿宋" w:hint="eastAsia"/>
          <w:sz w:val="32"/>
          <w:szCs w:val="32"/>
        </w:rPr>
        <w:t>82</w:t>
      </w:r>
      <w:r w:rsidRPr="006416A1">
        <w:rPr>
          <w:rFonts w:ascii="仿宋" w:eastAsia="仿宋" w:hAnsi="仿宋" w:hint="eastAsia"/>
          <w:sz w:val="32"/>
          <w:szCs w:val="32"/>
        </w:rPr>
        <w:t>号</w:t>
      </w:r>
    </w:p>
    <w:p w:rsidR="00035123" w:rsidRDefault="001A5CD8" w:rsidP="009F6DD4">
      <w:pPr>
        <w:jc w:val="center"/>
        <w:rPr>
          <w:rFonts w:ascii="宋体" w:hAnsi="宋体" w:hint="eastAsia"/>
          <w:sz w:val="44"/>
          <w:szCs w:val="44"/>
        </w:rPr>
      </w:pPr>
      <w:r>
        <w:rPr>
          <w:rFonts w:ascii="宋体" w:hAnsi="宋体" w:hint="eastAsia"/>
          <w:sz w:val="44"/>
          <w:szCs w:val="44"/>
        </w:rPr>
        <w:t xml:space="preserve"> </w:t>
      </w:r>
    </w:p>
    <w:p w:rsidR="001A5CD8" w:rsidRPr="001A5CD8" w:rsidRDefault="001A5CD8" w:rsidP="009F6DD4">
      <w:pPr>
        <w:jc w:val="center"/>
        <w:rPr>
          <w:rFonts w:ascii="宋体" w:hAnsi="宋体" w:hint="eastAsia"/>
          <w:sz w:val="44"/>
          <w:szCs w:val="44"/>
        </w:rPr>
      </w:pPr>
    </w:p>
    <w:p w:rsidR="009F6DD4" w:rsidRDefault="009F6DD4" w:rsidP="009F6DD4">
      <w:pPr>
        <w:jc w:val="center"/>
        <w:rPr>
          <w:rFonts w:ascii="宋体" w:hAnsi="宋体" w:hint="eastAsia"/>
          <w:sz w:val="44"/>
          <w:szCs w:val="44"/>
        </w:rPr>
      </w:pPr>
      <w:r>
        <w:rPr>
          <w:rFonts w:ascii="宋体" w:hAnsi="宋体" w:hint="eastAsia"/>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安徽审计职业学院教科研</w:t>
      </w:r>
    </w:p>
    <w:p w:rsidR="00D4723F" w:rsidRDefault="009F6DD4" w:rsidP="009F6DD4">
      <w:pPr>
        <w:jc w:val="center"/>
        <w:rPr>
          <w:rFonts w:ascii="宋体" w:hAnsi="宋体"/>
          <w:sz w:val="44"/>
          <w:szCs w:val="44"/>
        </w:rPr>
      </w:pPr>
      <w:r>
        <w:rPr>
          <w:rFonts w:ascii="宋体" w:hAnsi="宋体" w:hint="eastAsia"/>
          <w:sz w:val="44"/>
          <w:szCs w:val="44"/>
        </w:rPr>
        <w:t>项目管理办法</w:t>
      </w:r>
      <w:proofErr w:type="gramStart"/>
      <w:r>
        <w:rPr>
          <w:rFonts w:ascii="宋体" w:hAnsi="宋体" w:hint="eastAsia"/>
          <w:sz w:val="44"/>
          <w:szCs w:val="44"/>
        </w:rPr>
        <w:t>》</w:t>
      </w:r>
      <w:proofErr w:type="gramEnd"/>
      <w:r>
        <w:rPr>
          <w:rFonts w:ascii="宋体" w:hAnsi="宋体" w:hint="eastAsia"/>
          <w:sz w:val="44"/>
          <w:szCs w:val="44"/>
        </w:rPr>
        <w:t>的通知</w:t>
      </w:r>
    </w:p>
    <w:p w:rsidR="00D4723F" w:rsidRDefault="00D4723F">
      <w:pPr>
        <w:spacing w:line="520" w:lineRule="exact"/>
        <w:rPr>
          <w:rFonts w:ascii="仿宋_GB2312" w:eastAsia="仿宋_GB2312" w:hAnsi="宋体"/>
          <w:sz w:val="44"/>
          <w:szCs w:val="44"/>
        </w:rPr>
      </w:pPr>
    </w:p>
    <w:p w:rsidR="00D4723F" w:rsidRDefault="009F6DD4">
      <w:pPr>
        <w:spacing w:line="520" w:lineRule="exact"/>
        <w:rPr>
          <w:rFonts w:ascii="仿宋_GB2312" w:eastAsia="仿宋_GB2312" w:hAnsi="宋体"/>
          <w:sz w:val="32"/>
          <w:szCs w:val="32"/>
        </w:rPr>
      </w:pPr>
      <w:r>
        <w:rPr>
          <w:rFonts w:ascii="仿宋_GB2312" w:eastAsia="仿宋_GB2312" w:hAnsi="宋体" w:hint="eastAsia"/>
          <w:sz w:val="32"/>
          <w:szCs w:val="32"/>
        </w:rPr>
        <w:t>各处室（馆、中心）、各二级院系：</w:t>
      </w:r>
    </w:p>
    <w:p w:rsidR="00D4723F" w:rsidRDefault="009F6DD4">
      <w:pPr>
        <w:widowControl/>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《安徽审计职业学院教科研项目管理办法》已经院长办公会审议通过，现印发给你们，请认真组织学习，贯彻执行。</w:t>
      </w:r>
    </w:p>
    <w:p w:rsidR="00D4723F" w:rsidRDefault="00D4723F">
      <w:pPr>
        <w:spacing w:line="520" w:lineRule="exact"/>
        <w:ind w:firstLine="645"/>
        <w:rPr>
          <w:rFonts w:ascii="仿宋_GB2312" w:eastAsia="仿宋_GB2312" w:hAnsi="宋体"/>
          <w:sz w:val="32"/>
          <w:szCs w:val="32"/>
        </w:rPr>
      </w:pPr>
    </w:p>
    <w:p w:rsidR="00D4723F" w:rsidRDefault="00D4723F">
      <w:pPr>
        <w:spacing w:line="520" w:lineRule="exact"/>
        <w:ind w:firstLine="645"/>
        <w:rPr>
          <w:rFonts w:ascii="仿宋_GB2312" w:eastAsia="仿宋_GB2312" w:hAnsi="宋体"/>
          <w:sz w:val="32"/>
          <w:szCs w:val="32"/>
        </w:rPr>
      </w:pPr>
    </w:p>
    <w:p w:rsidR="00D4723F" w:rsidRDefault="00D4723F">
      <w:pPr>
        <w:spacing w:line="520" w:lineRule="exact"/>
        <w:ind w:firstLine="645"/>
        <w:rPr>
          <w:rFonts w:ascii="仿宋_GB2312" w:eastAsia="仿宋_GB2312" w:hAnsi="宋体"/>
          <w:sz w:val="32"/>
          <w:szCs w:val="32"/>
        </w:rPr>
      </w:pPr>
    </w:p>
    <w:p w:rsidR="00D4723F" w:rsidRDefault="009F6DD4" w:rsidP="001A5CD8">
      <w:pPr>
        <w:spacing w:line="520" w:lineRule="exact"/>
        <w:ind w:firstLineChars="1700" w:firstLine="5440"/>
        <w:jc w:val="left"/>
        <w:rPr>
          <w:rFonts w:ascii="仿宋_GB2312" w:eastAsia="仿宋_GB2312"/>
          <w:sz w:val="32"/>
          <w:szCs w:val="32"/>
        </w:rPr>
      </w:pPr>
      <w:r>
        <w:rPr>
          <w:rFonts w:ascii="仿宋_GB2312" w:eastAsia="仿宋_GB2312" w:hint="eastAsia"/>
          <w:sz w:val="32"/>
          <w:szCs w:val="32"/>
        </w:rPr>
        <w:t>安徽审计职业学院</w:t>
      </w:r>
    </w:p>
    <w:p w:rsidR="00D4723F" w:rsidRDefault="009F6DD4" w:rsidP="001A5CD8">
      <w:pPr>
        <w:spacing w:line="520" w:lineRule="exact"/>
        <w:ind w:firstLineChars="1700" w:firstLine="5440"/>
        <w:jc w:val="left"/>
        <w:rPr>
          <w:rFonts w:ascii="仿宋_GB2312" w:eastAsia="仿宋_GB2312"/>
          <w:sz w:val="32"/>
          <w:szCs w:val="32"/>
        </w:rPr>
      </w:pPr>
      <w:r>
        <w:rPr>
          <w:rFonts w:ascii="仿宋_GB2312" w:eastAsia="仿宋_GB2312" w:hint="eastAsia"/>
          <w:sz w:val="32"/>
          <w:szCs w:val="32"/>
        </w:rPr>
        <w:t>2021年12月20日</w:t>
      </w:r>
    </w:p>
    <w:p w:rsidR="00D4723F" w:rsidRDefault="00D4723F">
      <w:pPr>
        <w:jc w:val="center"/>
        <w:rPr>
          <w:rFonts w:ascii="宋体" w:eastAsia="宋体" w:hAnsi="宋体" w:cs="宋体"/>
          <w:sz w:val="44"/>
          <w:szCs w:val="44"/>
        </w:rPr>
      </w:pPr>
    </w:p>
    <w:p w:rsidR="00D4723F" w:rsidRDefault="00D4723F" w:rsidP="001A5CD8">
      <w:pPr>
        <w:rPr>
          <w:rFonts w:ascii="仿宋_GB2312" w:eastAsia="仿宋_GB2312" w:hAnsi="仿宋" w:cs="Times New Roman"/>
          <w:b/>
          <w:bCs/>
          <w:sz w:val="36"/>
          <w:szCs w:val="36"/>
        </w:rPr>
      </w:pPr>
    </w:p>
    <w:p w:rsidR="00D4723F" w:rsidRPr="009F6DD4" w:rsidRDefault="009F6DD4" w:rsidP="009F6DD4">
      <w:pPr>
        <w:jc w:val="center"/>
        <w:rPr>
          <w:rFonts w:ascii="宋体" w:eastAsia="宋体" w:hAnsi="宋体" w:cs="宋体"/>
          <w:bCs/>
          <w:sz w:val="44"/>
          <w:szCs w:val="44"/>
        </w:rPr>
      </w:pPr>
      <w:r w:rsidRPr="009F6DD4">
        <w:rPr>
          <w:rFonts w:ascii="宋体" w:eastAsia="宋体" w:hAnsi="宋体" w:cs="宋体" w:hint="eastAsia"/>
          <w:bCs/>
          <w:sz w:val="44"/>
          <w:szCs w:val="44"/>
        </w:rPr>
        <w:lastRenderedPageBreak/>
        <w:t>安徽审计职业学院教科研项目管理办法</w:t>
      </w:r>
    </w:p>
    <w:p w:rsidR="00D4723F" w:rsidRDefault="00D4723F">
      <w:pPr>
        <w:spacing w:line="240" w:lineRule="exact"/>
        <w:rPr>
          <w:rFonts w:ascii="仿宋_GB2312" w:eastAsia="仿宋_GB2312" w:hAnsi="仿宋_GB2312" w:cs="仿宋_GB2312"/>
          <w:sz w:val="32"/>
          <w:szCs w:val="32"/>
        </w:rPr>
      </w:pPr>
    </w:p>
    <w:p w:rsidR="00D4723F" w:rsidRDefault="009F6DD4">
      <w:pPr>
        <w:spacing w:beforeLines="50" w:before="156" w:afterLines="50" w:after="156" w:line="560" w:lineRule="exact"/>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第一章 总则</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第一条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党中央、国务院关于科研管理、提升科研绩效的一系列重大政策文件精神，进一步完善学院科研项目的管理工作，实现管理的科学化、规范化、程序化，提升学院科学研究水平，加速科研项目优秀成果的推广应用，实现学院高质量发展，根据《关于进一步完善中央财政科研项目资金管理等政策的若干意见》（中办发〔2016〕50号）、《国务院办公厅关于改革完善中央财政科研经费管理的若干意见》（国办发〔2021〕32号）、《国务院办公厅关于抓好赋予科研机构和人员更大自主权有关文件贯彻落实工作的通知》(国办发〔2018〕127号)、《关于进一步做好中央财政科研项目资金管理等政策贯彻落实工作的通知》(财科教〔2017〕6号）、《中共教育部党组关于抓好赋予科研管理更大自主权有关文件贯彻落实工作的通知》（</w:t>
      </w:r>
      <w:proofErr w:type="gramStart"/>
      <w:r>
        <w:rPr>
          <w:rFonts w:ascii="仿宋_GB2312" w:eastAsia="仿宋_GB2312" w:hAnsi="仿宋_GB2312" w:cs="仿宋_GB2312" w:hint="eastAsia"/>
          <w:sz w:val="32"/>
          <w:szCs w:val="32"/>
        </w:rPr>
        <w:t>教党函〔2019〕</w:t>
      </w:r>
      <w:proofErr w:type="gramEnd"/>
      <w:r>
        <w:rPr>
          <w:rFonts w:ascii="仿宋_GB2312" w:eastAsia="仿宋_GB2312" w:hAnsi="仿宋_GB2312" w:cs="仿宋_GB2312" w:hint="eastAsia"/>
          <w:sz w:val="32"/>
          <w:szCs w:val="32"/>
        </w:rPr>
        <w:t>37号）、中共安徽省委办公厅省政府办公厅《关于改革完善省级财政科研项目资金管理等政策的实施意见》（</w:t>
      </w:r>
      <w:proofErr w:type="gramStart"/>
      <w:r>
        <w:rPr>
          <w:rFonts w:ascii="仿宋_GB2312" w:eastAsia="仿宋_GB2312" w:hAnsi="仿宋_GB2312" w:cs="仿宋_GB2312" w:hint="eastAsia"/>
          <w:sz w:val="32"/>
          <w:szCs w:val="32"/>
        </w:rPr>
        <w:t>皖办发</w:t>
      </w:r>
      <w:proofErr w:type="gramEnd"/>
      <w:r>
        <w:rPr>
          <w:rFonts w:ascii="仿宋_GB2312" w:eastAsia="仿宋_GB2312" w:hAnsi="仿宋_GB2312" w:cs="仿宋_GB2312" w:hint="eastAsia"/>
          <w:sz w:val="32"/>
          <w:szCs w:val="32"/>
        </w:rPr>
        <w:t>〔2016〕73号）、安徽省人民政府《关于印发安徽省进一步优化科研管理提升科研绩效实施细则的通知》（皖政〔2018〕108号）、《安徽省教育厅 省财政厅关于实施高等学院教学质量与教学改革工程的意见》（</w:t>
      </w:r>
      <w:proofErr w:type="gramStart"/>
      <w:r>
        <w:rPr>
          <w:rFonts w:ascii="仿宋_GB2312" w:eastAsia="仿宋_GB2312" w:hAnsi="仿宋_GB2312" w:cs="仿宋_GB2312" w:hint="eastAsia"/>
          <w:sz w:val="32"/>
          <w:szCs w:val="32"/>
        </w:rPr>
        <w:t>教高〔2008〕</w:t>
      </w:r>
      <w:proofErr w:type="gramEnd"/>
      <w:r>
        <w:rPr>
          <w:rFonts w:ascii="仿宋_GB2312" w:eastAsia="仿宋_GB2312" w:hAnsi="仿宋_GB2312" w:cs="仿宋_GB2312" w:hint="eastAsia"/>
          <w:sz w:val="32"/>
          <w:szCs w:val="32"/>
        </w:rPr>
        <w:t>1号）、《安徽高等学院教学质量与教学改革工程专项资金管理暂行办法》（</w:t>
      </w:r>
      <w:proofErr w:type="gramStart"/>
      <w:r>
        <w:rPr>
          <w:rFonts w:ascii="仿宋_GB2312" w:eastAsia="仿宋_GB2312" w:hAnsi="仿宋_GB2312" w:cs="仿宋_GB2312" w:hint="eastAsia"/>
          <w:sz w:val="32"/>
          <w:szCs w:val="32"/>
        </w:rPr>
        <w:t>财教〔2008〕</w:t>
      </w:r>
      <w:proofErr w:type="gramEnd"/>
      <w:r>
        <w:rPr>
          <w:rFonts w:ascii="仿宋_GB2312" w:eastAsia="仿宋_GB2312" w:hAnsi="仿宋_GB2312" w:cs="仿宋_GB2312" w:hint="eastAsia"/>
          <w:sz w:val="32"/>
          <w:szCs w:val="32"/>
        </w:rPr>
        <w:t>1721号）、《安徽省高等职业学院教师专业技术资格申报条件》(皖教人〔2016〕2</w:t>
      </w:r>
      <w:r>
        <w:rPr>
          <w:rFonts w:ascii="仿宋_GB2312" w:eastAsia="仿宋_GB2312" w:hAnsi="仿宋_GB2312" w:cs="仿宋_GB2312" w:hint="eastAsia"/>
          <w:sz w:val="32"/>
          <w:szCs w:val="32"/>
        </w:rPr>
        <w:lastRenderedPageBreak/>
        <w:t>号)等文件精神，结合学院实际，制定本办法。</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第二条</w:t>
      </w:r>
      <w:r w:rsidR="00E44F3D">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本办法所指的教科研项目主要包括教育教学研究项目（以下简称教研项目）、人才支持与培育项目（以下简称人才项目）和科研项目。</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学院承接上级部门发布的诸如高等职业教育创新行动计划、职业教育提</w:t>
      </w:r>
      <w:proofErr w:type="gramStart"/>
      <w:r>
        <w:rPr>
          <w:rFonts w:ascii="仿宋_GB2312" w:eastAsia="仿宋_GB2312" w:hAnsi="仿宋_GB2312" w:cs="仿宋_GB2312" w:hint="eastAsia"/>
          <w:sz w:val="32"/>
          <w:szCs w:val="32"/>
        </w:rPr>
        <w:t>质培优行动</w:t>
      </w:r>
      <w:proofErr w:type="gramEnd"/>
      <w:r>
        <w:rPr>
          <w:rFonts w:ascii="仿宋_GB2312" w:eastAsia="仿宋_GB2312" w:hAnsi="仿宋_GB2312" w:cs="仿宋_GB2312" w:hint="eastAsia"/>
          <w:sz w:val="32"/>
          <w:szCs w:val="32"/>
        </w:rPr>
        <w:t>计划等任务（项目），纳入本办法管理。</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学院是教科研项目管理的主体，学院教务、人事、财务、资产管理、纪检、档案等职能部门分工承担教科研项目的管理职责。</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务处是教科研项目的职能管理部门，负责组织相关部门共同制订教科研规划和年度计划；负责各类各级教研项目和科研项目的组织申报、立项、阶段检查、结题验收、成果管理、监督等；指导、督促二级院系各级教研和科研项目管理工作，协调和解决项目实施中的有关重大问题；协同学院财务部门对教科研经费实行统一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（二）组织人事处负责人才项目的申报、立项、阶段检查、结题验收、成果管理、监督等工作。</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（三）财务部门负责教科研项目经费的财务管理和会计核算，指导、监督项目经费预算的编制和执行。</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（四）招投标管理办公室负责教科研项目建设需采购固定资产招投标等工作，相关要求按照《安徽审计职业学院采购管理暂行办法》执行。</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（五）资产管理部门负责教科研项目建设中产生的固定资产</w:t>
      </w:r>
      <w:r>
        <w:rPr>
          <w:rFonts w:ascii="仿宋_GB2312" w:eastAsia="仿宋_GB2312" w:hAnsi="仿宋_GB2312" w:cs="仿宋_GB2312" w:hint="eastAsia"/>
          <w:sz w:val="32"/>
          <w:szCs w:val="32"/>
        </w:rPr>
        <w:lastRenderedPageBreak/>
        <w:t>的入库、出库及</w:t>
      </w:r>
      <w:proofErr w:type="gramStart"/>
      <w:r>
        <w:rPr>
          <w:rFonts w:ascii="仿宋_GB2312" w:eastAsia="仿宋_GB2312" w:hAnsi="仿宋_GB2312" w:cs="仿宋_GB2312" w:hint="eastAsia"/>
          <w:sz w:val="32"/>
          <w:szCs w:val="32"/>
        </w:rPr>
        <w:t>项目结项后</w:t>
      </w:r>
      <w:proofErr w:type="gramEnd"/>
      <w:r>
        <w:rPr>
          <w:rFonts w:ascii="仿宋_GB2312" w:eastAsia="仿宋_GB2312" w:hAnsi="仿宋_GB2312" w:cs="仿宋_GB2312" w:hint="eastAsia"/>
          <w:sz w:val="32"/>
          <w:szCs w:val="32"/>
        </w:rPr>
        <w:t>的资产处置等，相关要求按照《安徽审计职业学院固定资产管理办法》执行。</w:t>
      </w:r>
      <w:r>
        <w:rPr>
          <w:rFonts w:ascii="仿宋_GB2312" w:eastAsia="仿宋_GB2312" w:hAnsi="仿宋_GB2312" w:cs="仿宋_GB2312"/>
          <w:sz w:val="32"/>
          <w:szCs w:val="32"/>
        </w:rPr>
        <w:t xml:space="preserve"> </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（六）学术委员会、教学委员会按照《安徽审计职业学院学术委员会章程》和《安徽审计职业学院教学委员会工作规则》对教科研项目申报、阶段检查、结题验收等进行评议、审议和指导。</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（七）纪委办公室负责对教科研项目实施审计、监督，涉及学术不端行为的调查与处理等。</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（八）档案管理部门负责结题后教科研项目档案的接收、归档、查阅等。</w:t>
      </w:r>
      <w:r>
        <w:rPr>
          <w:rFonts w:ascii="仿宋_GB2312" w:eastAsia="仿宋_GB2312" w:hAnsi="仿宋_GB2312" w:cs="仿宋_GB2312"/>
          <w:sz w:val="32"/>
          <w:szCs w:val="32"/>
        </w:rPr>
        <w:t xml:space="preserve"> </w:t>
      </w:r>
    </w:p>
    <w:p w:rsidR="00D4723F" w:rsidRDefault="009F6DD4" w:rsidP="009F6DD4">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kern w:val="0"/>
          <w:sz w:val="32"/>
          <w:szCs w:val="32"/>
        </w:rPr>
        <w:t>第四条</w:t>
      </w:r>
      <w:r w:rsidR="00E44F3D">
        <w:rPr>
          <w:rFonts w:ascii="楷体_GB2312" w:eastAsia="楷体_GB2312" w:hAnsi="楷体_GB2312" w:cs="楷体_GB2312" w:hint="eastAsia"/>
          <w:b/>
          <w:bCs/>
          <w:sz w:val="32"/>
          <w:szCs w:val="32"/>
        </w:rPr>
        <w:t xml:space="preserve"> </w:t>
      </w:r>
      <w:r>
        <w:rPr>
          <w:rFonts w:ascii="仿宋" w:eastAsia="仿宋" w:hAnsi="仿宋" w:cs="仿宋" w:hint="eastAsia"/>
          <w:sz w:val="32"/>
          <w:szCs w:val="32"/>
        </w:rPr>
        <w:t>二级院系是教科研管理的实施单位，配合学院相关职能部门组织管理教科研项目，并承担监管责任；各教研室负责对教学业务身份归属教师的教科研项目申报书和任务书进行审查，并对已经立项的教科研项目进行过程管理，督促教师按照学院要求完成项目建设工作。</w:t>
      </w:r>
    </w:p>
    <w:p w:rsidR="00D4723F" w:rsidRDefault="009F6DD4" w:rsidP="009F6DD4">
      <w:pPr>
        <w:spacing w:line="560" w:lineRule="exact"/>
        <w:ind w:firstLineChars="200" w:firstLine="643"/>
        <w:rPr>
          <w:rFonts w:ascii="仿宋" w:eastAsia="仿宋" w:hAnsi="仿宋" w:cs="仿宋"/>
          <w:b/>
          <w:bCs/>
          <w:sz w:val="32"/>
          <w:szCs w:val="32"/>
        </w:rPr>
      </w:pPr>
      <w:r>
        <w:rPr>
          <w:rFonts w:ascii="仿宋_GB2312" w:eastAsia="仿宋_GB2312" w:hAnsi="仿宋_GB2312" w:cs="仿宋_GB2312" w:hint="eastAsia"/>
          <w:b/>
          <w:kern w:val="0"/>
          <w:sz w:val="32"/>
          <w:szCs w:val="32"/>
        </w:rPr>
        <w:t>第五条</w:t>
      </w:r>
      <w:r w:rsidR="00E44F3D">
        <w:rPr>
          <w:rFonts w:ascii="楷体_GB2312" w:eastAsia="楷体_GB2312" w:hAnsi="楷体_GB2312" w:cs="楷体_GB2312" w:hint="eastAsia"/>
          <w:b/>
          <w:bCs/>
          <w:sz w:val="32"/>
          <w:szCs w:val="32"/>
        </w:rPr>
        <w:t xml:space="preserve"> </w:t>
      </w:r>
      <w:r>
        <w:rPr>
          <w:rFonts w:ascii="仿宋" w:eastAsia="仿宋" w:hAnsi="仿宋" w:cs="仿宋" w:hint="eastAsia"/>
          <w:sz w:val="32"/>
          <w:szCs w:val="32"/>
        </w:rPr>
        <w:t>项目主持人是教科研项目的第一责任人，全面负责教科研项目的具体组织与实施，对项目申报(签约）实施全过程的真实性、合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性、安全性和完整性承担直接责任。</w:t>
      </w:r>
    </w:p>
    <w:p w:rsidR="00D4723F" w:rsidRDefault="00D4723F" w:rsidP="009F6DD4">
      <w:pPr>
        <w:widowControl/>
        <w:spacing w:line="560" w:lineRule="exact"/>
        <w:jc w:val="center"/>
        <w:rPr>
          <w:rFonts w:ascii="仿宋_GB2312" w:eastAsia="仿宋_GB2312" w:hAnsi="仿宋_GB2312" w:cs="仿宋_GB2312"/>
          <w:b/>
          <w:kern w:val="0"/>
          <w:sz w:val="32"/>
          <w:szCs w:val="32"/>
        </w:rPr>
      </w:pP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第二章  项目申报与立项管理</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第六条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研项目、人才项目、纵向科研项目的申报由教科研管理部门及时发布信息，并根据要求组织申报。对于限额申报项目，原则上需经过评审、公示、审定等程序后，按要求推荐上报。对于需要统筹安排的重大教科研项目，由学院决定，并指定</w:t>
      </w:r>
      <w:r>
        <w:rPr>
          <w:rFonts w:ascii="仿宋_GB2312" w:eastAsia="仿宋_GB2312" w:hAnsi="仿宋_GB2312" w:cs="仿宋_GB2312" w:hint="eastAsia"/>
          <w:sz w:val="32"/>
          <w:szCs w:val="32"/>
        </w:rPr>
        <w:lastRenderedPageBreak/>
        <w:t>有关部门配合教科研管理部门组织申报。由学院在职在岗职工接受企事业等单位委托，开展横向科研项目建设的，其管理遵照学院制定的相关横向科研项目制度执行。</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第七条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项目申报条件</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（一）申请人必须是学院在职在岗职工。申报人需对提交的项目材料签署真实性声明，并作信誉承诺。</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申报人应按照规定完整填写申报书，填写内容包括但不限于项目研究目标和研究内容，完成项目具备条件，项目进度安排与预期成果，承担项目人员分工与经费预算等。申报人所在二级院系和教研室须对其申报书进行全面审核，对申报人的师德师风、业务能力、基础条件签署明确意见。</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除承接任务（项目）、委托项目或不受指标限制的项目外，作为项目主持人同一时间同类项目原则上只能申报1项，项目参与人最多只能同时参与3个项目（含本人申报的项目）的申报。如果上级文件有明确规定的，按照上级文件规定执行。</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项目主持人累计在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省级教科研项目一般不超过3项。特殊情况下，围绕学院地方技能型高水平大学建设、“双基”标准化达标和示范创建、本科层次职业教育，以及列入学院五年事业发展规划的目标任务等重点工作所申报的教科研项目，项目主持人累计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省级教科研项目最多可以放宽至5项。如果发布教科研项目申报文件的上级部门对申报人有明确申报项目数规定的，按照相关文件规定执行。</w:t>
      </w:r>
      <w:r>
        <w:rPr>
          <w:rFonts w:ascii="仿宋_GB2312" w:eastAsia="仿宋_GB2312" w:hAnsi="仿宋_GB2312" w:cs="仿宋_GB2312"/>
          <w:sz w:val="32"/>
          <w:szCs w:val="32"/>
        </w:rPr>
        <w:t xml:space="preserve"> </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（四）承担各类各级教科研项目，凡是延期、完成情况不好</w:t>
      </w:r>
      <w:r>
        <w:rPr>
          <w:rFonts w:ascii="仿宋_GB2312" w:eastAsia="仿宋_GB2312" w:hAnsi="仿宋_GB2312" w:cs="仿宋_GB2312" w:hint="eastAsia"/>
          <w:sz w:val="32"/>
          <w:szCs w:val="32"/>
        </w:rPr>
        <w:lastRenderedPageBreak/>
        <w:t>或检查验收不合格的主持人，由项目所在院系负责人约谈项目主持人，且不再受理其新项目的申报；凡是结题项目未按照规范要求进行结题档案材料归档的主持人，不再受理其省级及以上新项目的申报。</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第八条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项目申报程序</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科研管理部门根据教科研项目申报文件精神，发布申报通知，确定申报方式和截止时间。各教研室协助二级院系组织教师申报，并按要求进行初审，教研室主任提出初审意见，并签字确认；各二级院系对教师申报进行复审，院系党政联席会或支委会议提出复审意见，并签字确认后</w:t>
      </w:r>
      <w:proofErr w:type="gramStart"/>
      <w:r>
        <w:rPr>
          <w:rFonts w:ascii="仿宋_GB2312" w:eastAsia="仿宋_GB2312" w:hAnsi="仿宋_GB2312" w:cs="仿宋_GB2312" w:hint="eastAsia"/>
          <w:sz w:val="32"/>
          <w:szCs w:val="32"/>
        </w:rPr>
        <w:t>推荐至教科研</w:t>
      </w:r>
      <w:proofErr w:type="gramEnd"/>
      <w:r>
        <w:rPr>
          <w:rFonts w:ascii="仿宋_GB2312" w:eastAsia="仿宋_GB2312" w:hAnsi="仿宋_GB2312" w:cs="仿宋_GB2312" w:hint="eastAsia"/>
          <w:sz w:val="32"/>
          <w:szCs w:val="32"/>
        </w:rPr>
        <w:t>项目管理部门。初审和复审的主要内容有：项目申报填写是否符合要求、有无重复申报、申报人资格审查、申报经费预算是否合理等。</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（二）各二级院系按照要求提交申报材料后，教科研管理部门负责整理、汇总和复核。符合要求的申报项目，由教科研管理部门通过下列任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方式进行评审：提交学院学术委员会和教学委员会评审；委托校外专家评审；组织校内外专家联合评审，评审结果公示无异议后，报院长办公会议或党委会议审定。</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（三）评审过程中，遵循回避原则。凡是评审专家本人及其配偶和直系亲属，或利益关联者参与项目申报的，本人必须回避。</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除上级管理部门对公示有特殊规定外，对拟推荐申报的项目在全院范围内进行公示，公示时间不少于5个工作日，公示期满无异议的项目，报院长办公会议或党委会审定通过后，向上级部门推荐学院拟申报项目。</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（五）院级自主立项的项目评审参照以上程序执行。</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第九条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项目立项原则</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（一）项目具有一定的学术价值、应用价值、理论意义和现实意义。立论依据充足，学术思想严谨，研究内容目标明确，研究计划切实可行，具备按计划完成任务的各项具体条件。</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（二）项目组成员应具备项目研究所必需的业务水平、研究能力和健康条件，年龄、知识结构较为合理，所在部门能为其研究工作提供必要条件。</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（三）鼓励跨院系、跨学科、跨专业联合申报项目，项目组成员应分工协作，共同完成项目建设。项目组成员仅有一人的项目一般不予受理申报。</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（四）项目建设所需经费预算合理。经费预算本着量入为出、资金积累、滚动发展的原则，节约使用。</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项目立项管理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（一）项目经批准立项后，教科研管理部门指导项目主持人办理项目立项手续。项目主持人须提交学术诚信承诺书、项目建设任务书、项目经费使用预算等资料，由教科研管理部门办理手续，对立项项目建档。</w:t>
      </w:r>
    </w:p>
    <w:p w:rsidR="00D4723F" w:rsidRDefault="009F6DD4" w:rsidP="009F6DD4">
      <w:pPr>
        <w:spacing w:line="56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（二）教科研项目经费纳入学院财务统一管理，按照《安徽审计职业学院教科研经费管理办法》等规定执行。</w:t>
      </w: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第三章</w:t>
      </w:r>
      <w:r w:rsidR="00E44F3D">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项目过程管理</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第十一条</w:t>
      </w:r>
      <w:r w:rsidR="00E44F3D">
        <w:rPr>
          <w:rFonts w:ascii="仿宋_GB2312" w:eastAsia="仿宋_GB2312" w:hAnsi="仿宋_GB2312" w:cs="仿宋_GB2312" w:hint="eastAsia"/>
          <w:sz w:val="32"/>
          <w:szCs w:val="32"/>
        </w:rPr>
        <w:t xml:space="preserve"> </w:t>
      </w:r>
      <w:r>
        <w:rPr>
          <w:rFonts w:ascii="仿宋" w:eastAsia="仿宋" w:hAnsi="仿宋" w:cs="仿宋" w:hint="eastAsia"/>
          <w:sz w:val="32"/>
          <w:szCs w:val="32"/>
        </w:rPr>
        <w:t>项目主持人应依照国家法律法规和教科研项目管理相关规定，认真履行项目任务书（合同）中的各项条款。教务</w:t>
      </w:r>
      <w:r>
        <w:rPr>
          <w:rFonts w:ascii="仿宋" w:eastAsia="仿宋" w:hAnsi="仿宋" w:cs="仿宋" w:hint="eastAsia"/>
          <w:sz w:val="32"/>
          <w:szCs w:val="32"/>
        </w:rPr>
        <w:lastRenderedPageBreak/>
        <w:t>处和二级院系须加强教科研项目研究过程中的管理、监督与服务，保障教科研项目的顺利实施。</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第十二条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项目实施与管理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（一）项目建设期限一般为1-3年，建设起始时间从立项文件下达之日起算起。上级管理部门对项目期限有特殊规定的按其规定执行。</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上级部门批准立项的教科研项目，其经费按上级部门规定的标准配备；院级项目的经费标准一般比照省级对应项目经费标准的二分之一核计，因学院重点工作需要设立的项目、作为学院承接的工作任务（项目），其经费标准由教科研管理部门提出意见报院长办公会议或党委会议研究决定。</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（三）经批准立项的项目，采取月度跟踪、季度调度、年度评估等形式强化项目建设的过程管理。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月度跟踪：教研室、二级院系和教务处分层对教师主持的教科研项目建设进展情况进行摸排统计，汇编教科研项目月度跟踪表，掌握教科研项目建设进展情况，加强对进展滞后的教科研项目督促督办，对进展滞后的项目进行预警。</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季度调度：教研室、二级院系、教务处逐层汇编季度调度表，掌握本季度教科研项目的建设进展、阶段性成果、经费配套与使用，加强对进展滞后、经费配套与使用率低的教科研项目督促督办。</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针对经费配套和使用情况，一般每半年调度一次，即在第二、四季度进行调度；项目主持人在开展第四季度调度时，一并做好</w:t>
      </w:r>
      <w:r>
        <w:rPr>
          <w:rFonts w:ascii="仿宋_GB2312" w:eastAsia="仿宋_GB2312" w:hAnsi="仿宋_GB2312" w:cs="仿宋_GB2312" w:hint="eastAsia"/>
          <w:sz w:val="32"/>
          <w:szCs w:val="32"/>
        </w:rPr>
        <w:lastRenderedPageBreak/>
        <w:t>年度评估或中期检查准备工作。</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度评估：教务处按照上级文件要求组织开展年度评估，上级文件不要求开展的年度评估的教科研项目，按照阶段性检查要求组织中期检查。教研室具体负责教科研项目年度评估组织和初审工作，各二级院系负责对教科研项目年度评估进行复审，教务处负责对全院教科研项目的年度评估进行汇总、复核，并呈报院长办公会审议。</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经批准立项的项目，项目建设任务书中任务目标等关键内容原则上不予调整。涉及项目主持人变更、研究内容变更、项目延期或终止符合国家规定调整范围的教科研项目，须由项目主持人或项目参与人提出申请，并由所在二级院系和教务处审核后，报院长办公会议或党委会议研究同意可以更换，上级相关部门发布的项目由教务处呈报该项目主管部门备案或征得项目委托方同意后，方可办理项目变更手续。其中，项目主持人变更应在该项目组成员间进行，不得将项目主持人变更为项目组成员以外的其他人员。 </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1.因健康等原因不宜继续担任项目主持人或项目组成员；</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2.因非自身原因或不可抗拒因素导致项目延期；</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3.确需对计划目标、内容、进度或经费进行调整；</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4.项目主持人或项目组成员调离原单位，无法完成教科研任务；</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5.除上述情况以外的其他导致教科研项目无法完成教科研任务。</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（五）项目组其他成员的变更以</w:t>
      </w:r>
      <w:proofErr w:type="gramStart"/>
      <w:r>
        <w:rPr>
          <w:rFonts w:ascii="仿宋_GB2312" w:eastAsia="仿宋_GB2312" w:hAnsi="仿宋_GB2312" w:cs="仿宋_GB2312" w:hint="eastAsia"/>
          <w:sz w:val="32"/>
          <w:szCs w:val="32"/>
        </w:rPr>
        <w:t>项目结项验收</w:t>
      </w:r>
      <w:proofErr w:type="gramEnd"/>
      <w:r>
        <w:rPr>
          <w:rFonts w:ascii="仿宋_GB2312" w:eastAsia="仿宋_GB2312" w:hAnsi="仿宋_GB2312" w:cs="仿宋_GB2312" w:hint="eastAsia"/>
          <w:sz w:val="32"/>
          <w:szCs w:val="32"/>
        </w:rPr>
        <w:t>报告上的项目组成员名单为准，一般不在项目建设期内办理成员变更手续。</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第十三条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项目中期检查管理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（一）上级相关部门发布的教科研项目按照其项目检查验收文件组织中期检查；院级教科研项目视项目建设周期长短组织中期检查。</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期检查的程序是：项目主持人所在教研室对项目进行初审，提出初步意见，二级院系对项目进行复审，提出复审意见后提交教务处。教务处组织专家对项目中期检查结果进行评审，形成专家评审意见。教务处根据专家评审意见，提出学院中期检查结果初步意见，报院长办公会议审定。中期检查结果需要报上级部门的，由教务处负责上报。</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期检查的主要内容：建设进度与计划是否吻合，项目经费是否真正用于教科研工作，经费开支是否合理。项目组按要求填报《项目进展报告》，并提供相应的支撑材料。对检查中发现的问题相关部门应及时研究，加强指导并给予必要的处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（二）对于接受年度绩效评估项目或建设周期不超过2年的其他项目原则上不组织中期检查。如果项目下达单位或者委托方有其他要求的，按照项目下达单位或者委托方要求执行。</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（三）中期检查不合格或未按任务书规定完成节点任务需要整改的，教科研管理部门将暂停发放项目主持人的科研绩效、暂停项目经费支付，直至整改完成。</w:t>
      </w: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第四章</w:t>
      </w:r>
      <w:r w:rsidR="00E44F3D">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项目结题管理</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lastRenderedPageBreak/>
        <w:t>第十四条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主持人按照规定时间办理结题验收手续，及时做好项目结题、经费结算及财务审计（必要时）等工作，教研室和二级院系及时组织、督促项目主持人认真做好项目结题验收工作。教研室、二级院系及教科研管理部门审核结题材料的合理性与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性，经相关专家评审后，签署审核意见并及时报送项目主管部门办理结题手续。</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第十五条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项目结题验收管理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（一）上级相关部门发布的项目，按照上级部门项目结题验收文件组织结题验收；院级教科研项目按照项目建设周期组织结题验收。</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结题验收程序：项目主持人所在教研室、二级院系分别对项目进行初审和复审，由教研室主任提出初审意见，二级院系党政联席会或支委会议提出复审意见，提交教科研管理部门。教科研管理部门组织专家对项目结题成果进行验收，形成专家评审意见。教科研管理部门根据专家评审意见，提出学院项目结题验收初步意见，报院长办公会议审定。结题验收结果需要报上级的，由教科研管理部门负责上报。</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（三）项目组按要求填报《项目结题报告》并提供相应的支撑材料，结题应当符合下列条件：</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1.项目建设任务书规定的建设任务已全部完成，建设目标已经实现，建设经费开支合理。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2.建设成果明显，与建设内容密切相关，具有新颖性、实用性和推广价值，且无意识形态问题。项目主持人必须有至少1项</w:t>
      </w:r>
      <w:r>
        <w:rPr>
          <w:rFonts w:ascii="仿宋_GB2312" w:eastAsia="仿宋_GB2312" w:hAnsi="仿宋_GB2312" w:cs="仿宋_GB2312" w:hint="eastAsia"/>
          <w:sz w:val="32"/>
          <w:szCs w:val="32"/>
        </w:rPr>
        <w:lastRenderedPageBreak/>
        <w:t>作为第一完成人的成果。</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3.教科研成果形式多样化，根据项目申报书要求，可以不限于论文、调研报告、著作、教学管理制度、人才培养方案、专利发明及转化、甚至可以包括图纸和产品等成果结题。</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4.不存在违背学术道德规范、弄虚作假、抄袭和剽窃他人科研成果、捏造或篡改科研数据及其他学术不端行为。</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按照教科研管理规范要求将项目立项通知书、项目申报书、项目任务书、项目进展报告、延期项目的延期申请、项目结题报告、成果支撑材料、项目结题通知书等整理成册进行归档。凡是未按照规范要求整理结题档案材料的项目，学院</w:t>
      </w:r>
      <w:proofErr w:type="gramStart"/>
      <w:r>
        <w:rPr>
          <w:rFonts w:ascii="仿宋_GB2312" w:eastAsia="仿宋_GB2312" w:hAnsi="仿宋_GB2312" w:cs="仿宋_GB2312" w:hint="eastAsia"/>
          <w:sz w:val="32"/>
          <w:szCs w:val="32"/>
        </w:rPr>
        <w:t>不予签署结</w:t>
      </w:r>
      <w:proofErr w:type="gramEnd"/>
      <w:r>
        <w:rPr>
          <w:rFonts w:ascii="仿宋_GB2312" w:eastAsia="仿宋_GB2312" w:hAnsi="仿宋_GB2312" w:cs="仿宋_GB2312" w:hint="eastAsia"/>
          <w:sz w:val="32"/>
          <w:szCs w:val="32"/>
        </w:rPr>
        <w:t>题签批意见。</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第十六条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科研项目因不可抗力等客观原因不能按期完成的，应提前6个月向教科研管理部门提交书面申请报告，说明原因及所需延长建设时间，经教研室、二级院系、教务处审核并报分管领导同意后，方可办理延期结题。每个项目仅可申请延期一次，时间一般不得超过1年。延期到期后仍无法结题的项目，该项目终止。</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第十七条</w:t>
      </w:r>
      <w:r w:rsidR="00E44F3D">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 xml:space="preserve">因项目终止所产生的相应责任应由项目主持人承担，学院视情况追究项目主持人的责任，包括但不限于追回和撤销以该项目为必要条件的奖励、荣誉、职称以及已经报销的经费等，且3年内不得重新申报同类各级教科研项目。 </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第十八条</w:t>
      </w:r>
      <w:r w:rsidR="00E44F3D">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二级院系应配合教科研管理部门，做好结题档案材料审核，项目结题材料由教科研管理部门定期移交学院档案部</w:t>
      </w:r>
      <w:r>
        <w:rPr>
          <w:rFonts w:ascii="仿宋_GB2312" w:eastAsia="仿宋_GB2312" w:hAnsi="仿宋_GB2312" w:cs="仿宋_GB2312" w:hint="eastAsia"/>
          <w:sz w:val="32"/>
          <w:szCs w:val="32"/>
        </w:rPr>
        <w:lastRenderedPageBreak/>
        <w:t>门归档，并配合资产管理部门做好相关固定资产（含图书）处置。</w:t>
      </w: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第五章</w:t>
      </w:r>
      <w:r w:rsidR="00E44F3D">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教科研成果奖励</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第十九条</w:t>
      </w:r>
      <w:r>
        <w:rPr>
          <w:rFonts w:ascii="仿宋_GB2312" w:eastAsia="仿宋_GB2312" w:hAnsi="仿宋_GB2312" w:cs="仿宋_GB2312" w:hint="eastAsia"/>
          <w:sz w:val="32"/>
          <w:szCs w:val="32"/>
        </w:rPr>
        <w:tab/>
        <w:t>教科研成果类奖励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学院为唯一单位申报获各级科研和教学成果奖的项目，按学院奖励标准给予全额奖励；学院与其他单位联合申报获各级科研和教学成果的项目，奖励按照我院参加者在获奖证书上的成果完成人署名前五名的排序名次确定奖励金额比例，原则上我院人员排第一名不低于对应获奖等级奖金的50%；其他参与人员视其在项目结题报告中的排名顺序和建设成果情况，给予不高于对应获奖等级奖金的20%的奖励。项目获奖奖金由项目主持人统筹分配，奖金分配方案需向教科研管理部门报备。</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（一）科研成果奖励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学院教职工主持或参与申报并获得立项的各级各类科研项目获得成果（以获批文件和获奖证书为准），科研成果奖励分类依据《</w:t>
      </w:r>
      <w:r>
        <w:rPr>
          <w:rFonts w:ascii="仿宋_GB2312" w:eastAsia="仿宋_GB2312" w:hAnsi="仿宋_GB2312" w:cs="仿宋_GB2312" w:hint="eastAsia"/>
          <w:bCs/>
          <w:sz w:val="32"/>
          <w:szCs w:val="32"/>
        </w:rPr>
        <w:t>安徽省高等职业学校教师专业技术资格申报条件</w:t>
      </w:r>
      <w:r>
        <w:rPr>
          <w:rFonts w:ascii="仿宋_GB2312" w:eastAsia="仿宋_GB2312" w:hAnsi="仿宋_GB2312" w:cs="仿宋_GB2312" w:hint="eastAsia"/>
          <w:sz w:val="32"/>
          <w:szCs w:val="32"/>
        </w:rPr>
        <w:t>》（皖教人〔2016〕2号）中附表3执行，奖励标准见表1。</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表1：学院科研成果奖励标准一览表</w:t>
      </w:r>
    </w:p>
    <w:tbl>
      <w:tblPr>
        <w:tblStyle w:val="a5"/>
        <w:tblW w:w="8873" w:type="dxa"/>
        <w:jc w:val="center"/>
        <w:tblLayout w:type="fixed"/>
        <w:tblLook w:val="04A0" w:firstRow="1" w:lastRow="0" w:firstColumn="1" w:lastColumn="0" w:noHBand="0" w:noVBand="1"/>
      </w:tblPr>
      <w:tblGrid>
        <w:gridCol w:w="2078"/>
        <w:gridCol w:w="2085"/>
        <w:gridCol w:w="1877"/>
        <w:gridCol w:w="2833"/>
      </w:tblGrid>
      <w:tr w:rsidR="00D4723F" w:rsidTr="00E44F3D">
        <w:trPr>
          <w:trHeight w:val="522"/>
          <w:jc w:val="center"/>
        </w:trPr>
        <w:tc>
          <w:tcPr>
            <w:tcW w:w="2078"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类别</w:t>
            </w:r>
          </w:p>
        </w:tc>
        <w:tc>
          <w:tcPr>
            <w:tcW w:w="3962" w:type="dxa"/>
            <w:gridSpan w:val="2"/>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奖励等级</w:t>
            </w:r>
          </w:p>
        </w:tc>
        <w:tc>
          <w:tcPr>
            <w:tcW w:w="2833"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奖励标准（元）</w:t>
            </w:r>
          </w:p>
        </w:tc>
      </w:tr>
      <w:tr w:rsidR="00D4723F" w:rsidTr="00E44F3D">
        <w:trPr>
          <w:trHeight w:val="430"/>
          <w:jc w:val="center"/>
        </w:trPr>
        <w:tc>
          <w:tcPr>
            <w:tcW w:w="2078" w:type="dxa"/>
            <w:vMerge w:val="restart"/>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一类</w:t>
            </w:r>
          </w:p>
        </w:tc>
        <w:tc>
          <w:tcPr>
            <w:tcW w:w="2085" w:type="dxa"/>
            <w:vMerge w:val="restart"/>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国家级</w:t>
            </w:r>
          </w:p>
        </w:tc>
        <w:tc>
          <w:tcPr>
            <w:tcW w:w="1877"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一等奖</w:t>
            </w:r>
          </w:p>
        </w:tc>
        <w:tc>
          <w:tcPr>
            <w:tcW w:w="2833" w:type="dxa"/>
            <w:vMerge w:val="restart"/>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报院党委会议研究决定</w:t>
            </w:r>
          </w:p>
        </w:tc>
      </w:tr>
      <w:tr w:rsidR="00D4723F" w:rsidTr="00E44F3D">
        <w:trPr>
          <w:trHeight w:val="563"/>
          <w:jc w:val="center"/>
        </w:trPr>
        <w:tc>
          <w:tcPr>
            <w:tcW w:w="2078" w:type="dxa"/>
            <w:vMerge/>
            <w:vAlign w:val="center"/>
          </w:tcPr>
          <w:p w:rsidR="00D4723F" w:rsidRDefault="00D4723F" w:rsidP="00E44F3D">
            <w:pPr>
              <w:jc w:val="center"/>
              <w:rPr>
                <w:rFonts w:ascii="宋体" w:eastAsia="宋体" w:hAnsi="宋体" w:cs="宋体"/>
                <w:b/>
                <w:bCs/>
                <w:szCs w:val="21"/>
              </w:rPr>
            </w:pPr>
          </w:p>
        </w:tc>
        <w:tc>
          <w:tcPr>
            <w:tcW w:w="2085" w:type="dxa"/>
            <w:vMerge/>
            <w:vAlign w:val="center"/>
          </w:tcPr>
          <w:p w:rsidR="00D4723F" w:rsidRDefault="00D4723F" w:rsidP="00E44F3D">
            <w:pPr>
              <w:jc w:val="center"/>
              <w:rPr>
                <w:rFonts w:ascii="宋体" w:eastAsia="宋体" w:hAnsi="宋体" w:cs="宋体"/>
                <w:szCs w:val="21"/>
              </w:rPr>
            </w:pPr>
          </w:p>
        </w:tc>
        <w:tc>
          <w:tcPr>
            <w:tcW w:w="1877"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二等奖</w:t>
            </w:r>
          </w:p>
        </w:tc>
        <w:tc>
          <w:tcPr>
            <w:tcW w:w="2833" w:type="dxa"/>
            <w:vMerge/>
            <w:vAlign w:val="center"/>
          </w:tcPr>
          <w:p w:rsidR="00D4723F" w:rsidRDefault="00D4723F" w:rsidP="00E44F3D">
            <w:pPr>
              <w:jc w:val="center"/>
              <w:rPr>
                <w:rFonts w:ascii="宋体" w:eastAsia="宋体" w:hAnsi="宋体" w:cs="宋体"/>
                <w:szCs w:val="21"/>
              </w:rPr>
            </w:pPr>
          </w:p>
        </w:tc>
      </w:tr>
      <w:tr w:rsidR="00D4723F" w:rsidTr="00E44F3D">
        <w:trPr>
          <w:trHeight w:val="543"/>
          <w:jc w:val="center"/>
        </w:trPr>
        <w:tc>
          <w:tcPr>
            <w:tcW w:w="2078" w:type="dxa"/>
            <w:vMerge w:val="restart"/>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二类</w:t>
            </w:r>
          </w:p>
        </w:tc>
        <w:tc>
          <w:tcPr>
            <w:tcW w:w="2085" w:type="dxa"/>
            <w:vMerge w:val="restart"/>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省部级</w:t>
            </w:r>
          </w:p>
        </w:tc>
        <w:tc>
          <w:tcPr>
            <w:tcW w:w="1877"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一等奖</w:t>
            </w:r>
          </w:p>
        </w:tc>
        <w:tc>
          <w:tcPr>
            <w:tcW w:w="2833"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40000</w:t>
            </w:r>
          </w:p>
        </w:tc>
      </w:tr>
      <w:tr w:rsidR="00D4723F" w:rsidTr="00E44F3D">
        <w:trPr>
          <w:trHeight w:val="561"/>
          <w:jc w:val="center"/>
        </w:trPr>
        <w:tc>
          <w:tcPr>
            <w:tcW w:w="2078" w:type="dxa"/>
            <w:vMerge/>
            <w:vAlign w:val="center"/>
          </w:tcPr>
          <w:p w:rsidR="00D4723F" w:rsidRDefault="00D4723F" w:rsidP="00E44F3D">
            <w:pPr>
              <w:jc w:val="center"/>
              <w:rPr>
                <w:rFonts w:ascii="宋体" w:eastAsia="宋体" w:hAnsi="宋体" w:cs="宋体"/>
                <w:b/>
                <w:bCs/>
                <w:szCs w:val="21"/>
              </w:rPr>
            </w:pPr>
          </w:p>
        </w:tc>
        <w:tc>
          <w:tcPr>
            <w:tcW w:w="2085" w:type="dxa"/>
            <w:vMerge/>
            <w:vAlign w:val="center"/>
          </w:tcPr>
          <w:p w:rsidR="00D4723F" w:rsidRDefault="00D4723F" w:rsidP="00E44F3D">
            <w:pPr>
              <w:jc w:val="center"/>
              <w:rPr>
                <w:rFonts w:ascii="宋体" w:eastAsia="宋体" w:hAnsi="宋体" w:cs="宋体"/>
                <w:szCs w:val="21"/>
              </w:rPr>
            </w:pPr>
          </w:p>
        </w:tc>
        <w:tc>
          <w:tcPr>
            <w:tcW w:w="1877"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二等奖</w:t>
            </w:r>
          </w:p>
        </w:tc>
        <w:tc>
          <w:tcPr>
            <w:tcW w:w="2833" w:type="dxa"/>
            <w:vAlign w:val="center"/>
          </w:tcPr>
          <w:p w:rsidR="00D4723F" w:rsidRDefault="009F6DD4" w:rsidP="00E44F3D">
            <w:pPr>
              <w:jc w:val="center"/>
              <w:rPr>
                <w:rFonts w:ascii="宋体" w:eastAsia="宋体" w:hAnsi="宋体" w:cs="宋体"/>
                <w:szCs w:val="21"/>
              </w:rPr>
            </w:pPr>
            <w:r>
              <w:rPr>
                <w:rFonts w:ascii="宋体" w:eastAsia="宋体" w:hAnsi="宋体" w:cs="宋体" w:hint="eastAsia"/>
                <w:szCs w:val="21"/>
              </w:rPr>
              <w:t>20000</w:t>
            </w:r>
          </w:p>
        </w:tc>
      </w:tr>
      <w:tr w:rsidR="00D4723F" w:rsidTr="00E44F3D">
        <w:trPr>
          <w:trHeight w:val="270"/>
          <w:jc w:val="center"/>
        </w:trPr>
        <w:tc>
          <w:tcPr>
            <w:tcW w:w="2078" w:type="dxa"/>
            <w:vMerge/>
            <w:vAlign w:val="center"/>
          </w:tcPr>
          <w:p w:rsidR="00D4723F" w:rsidRDefault="00D4723F" w:rsidP="00E44F3D">
            <w:pPr>
              <w:spacing w:line="560" w:lineRule="exact"/>
              <w:jc w:val="center"/>
              <w:rPr>
                <w:rFonts w:ascii="宋体" w:eastAsia="宋体" w:hAnsi="宋体" w:cs="宋体"/>
                <w:b/>
                <w:bCs/>
                <w:szCs w:val="21"/>
              </w:rPr>
            </w:pPr>
          </w:p>
        </w:tc>
        <w:tc>
          <w:tcPr>
            <w:tcW w:w="2085" w:type="dxa"/>
            <w:vMerge/>
            <w:vAlign w:val="center"/>
          </w:tcPr>
          <w:p w:rsidR="00D4723F" w:rsidRDefault="00D4723F" w:rsidP="00E44F3D">
            <w:pPr>
              <w:spacing w:line="560" w:lineRule="exact"/>
              <w:jc w:val="center"/>
              <w:rPr>
                <w:rFonts w:ascii="宋体" w:eastAsia="宋体" w:hAnsi="宋体" w:cs="宋体"/>
                <w:szCs w:val="21"/>
              </w:rPr>
            </w:pPr>
          </w:p>
        </w:tc>
        <w:tc>
          <w:tcPr>
            <w:tcW w:w="1877"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三等奖</w:t>
            </w:r>
          </w:p>
        </w:tc>
        <w:tc>
          <w:tcPr>
            <w:tcW w:w="2833"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10000</w:t>
            </w:r>
          </w:p>
        </w:tc>
      </w:tr>
      <w:tr w:rsidR="00D4723F" w:rsidTr="00E44F3D">
        <w:trPr>
          <w:trHeight w:val="420"/>
          <w:jc w:val="center"/>
        </w:trPr>
        <w:tc>
          <w:tcPr>
            <w:tcW w:w="2078" w:type="dxa"/>
            <w:vMerge w:val="restart"/>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lastRenderedPageBreak/>
              <w:t>三类</w:t>
            </w:r>
          </w:p>
        </w:tc>
        <w:tc>
          <w:tcPr>
            <w:tcW w:w="2085" w:type="dxa"/>
            <w:vMerge w:val="restart"/>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市厅级</w:t>
            </w:r>
          </w:p>
        </w:tc>
        <w:tc>
          <w:tcPr>
            <w:tcW w:w="1877"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一等奖</w:t>
            </w:r>
          </w:p>
        </w:tc>
        <w:tc>
          <w:tcPr>
            <w:tcW w:w="2833"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10000</w:t>
            </w:r>
          </w:p>
        </w:tc>
      </w:tr>
      <w:tr w:rsidR="00D4723F" w:rsidTr="00E44F3D">
        <w:trPr>
          <w:trHeight w:val="415"/>
          <w:jc w:val="center"/>
        </w:trPr>
        <w:tc>
          <w:tcPr>
            <w:tcW w:w="2078" w:type="dxa"/>
            <w:vMerge/>
            <w:vAlign w:val="center"/>
          </w:tcPr>
          <w:p w:rsidR="00D4723F" w:rsidRDefault="00D4723F" w:rsidP="009F6DD4">
            <w:pPr>
              <w:spacing w:line="560" w:lineRule="exact"/>
              <w:jc w:val="center"/>
              <w:rPr>
                <w:rFonts w:ascii="宋体" w:eastAsia="宋体" w:hAnsi="宋体" w:cs="宋体"/>
                <w:szCs w:val="21"/>
              </w:rPr>
            </w:pPr>
          </w:p>
        </w:tc>
        <w:tc>
          <w:tcPr>
            <w:tcW w:w="2085" w:type="dxa"/>
            <w:vMerge/>
            <w:vAlign w:val="center"/>
          </w:tcPr>
          <w:p w:rsidR="00D4723F" w:rsidRDefault="00D4723F" w:rsidP="009F6DD4">
            <w:pPr>
              <w:spacing w:line="560" w:lineRule="exact"/>
              <w:jc w:val="center"/>
              <w:rPr>
                <w:rFonts w:ascii="宋体" w:eastAsia="宋体" w:hAnsi="宋体" w:cs="宋体"/>
                <w:szCs w:val="21"/>
              </w:rPr>
            </w:pPr>
          </w:p>
        </w:tc>
        <w:tc>
          <w:tcPr>
            <w:tcW w:w="1877" w:type="dxa"/>
            <w:vAlign w:val="center"/>
          </w:tcPr>
          <w:p w:rsidR="00D4723F" w:rsidRDefault="009F6DD4" w:rsidP="009F6DD4">
            <w:pPr>
              <w:spacing w:line="560" w:lineRule="exact"/>
              <w:jc w:val="center"/>
              <w:rPr>
                <w:rFonts w:ascii="宋体" w:eastAsia="宋体" w:hAnsi="宋体" w:cs="宋体"/>
                <w:szCs w:val="21"/>
              </w:rPr>
            </w:pPr>
            <w:r>
              <w:rPr>
                <w:rFonts w:ascii="宋体" w:eastAsia="宋体" w:hAnsi="宋体" w:cs="宋体" w:hint="eastAsia"/>
                <w:szCs w:val="21"/>
              </w:rPr>
              <w:t>二等奖</w:t>
            </w:r>
          </w:p>
        </w:tc>
        <w:tc>
          <w:tcPr>
            <w:tcW w:w="2833" w:type="dxa"/>
            <w:vAlign w:val="center"/>
          </w:tcPr>
          <w:p w:rsidR="00D4723F" w:rsidRDefault="009F6DD4" w:rsidP="009F6DD4">
            <w:pPr>
              <w:spacing w:line="560" w:lineRule="exact"/>
              <w:jc w:val="center"/>
              <w:rPr>
                <w:rFonts w:ascii="宋体" w:eastAsia="宋体" w:hAnsi="宋体" w:cs="宋体"/>
                <w:szCs w:val="21"/>
              </w:rPr>
            </w:pPr>
            <w:r>
              <w:rPr>
                <w:rFonts w:ascii="宋体" w:eastAsia="宋体" w:hAnsi="宋体" w:cs="宋体" w:hint="eastAsia"/>
                <w:szCs w:val="21"/>
              </w:rPr>
              <w:t>6000</w:t>
            </w:r>
          </w:p>
        </w:tc>
      </w:tr>
      <w:tr w:rsidR="00D4723F" w:rsidTr="00E44F3D">
        <w:trPr>
          <w:trHeight w:val="409"/>
          <w:jc w:val="center"/>
        </w:trPr>
        <w:tc>
          <w:tcPr>
            <w:tcW w:w="2078" w:type="dxa"/>
            <w:vMerge/>
            <w:vAlign w:val="center"/>
          </w:tcPr>
          <w:p w:rsidR="00D4723F" w:rsidRDefault="00D4723F" w:rsidP="009F6DD4">
            <w:pPr>
              <w:spacing w:line="560" w:lineRule="exact"/>
              <w:jc w:val="center"/>
              <w:rPr>
                <w:rFonts w:ascii="宋体" w:eastAsia="宋体" w:hAnsi="宋体" w:cs="宋体"/>
                <w:szCs w:val="21"/>
              </w:rPr>
            </w:pPr>
          </w:p>
        </w:tc>
        <w:tc>
          <w:tcPr>
            <w:tcW w:w="2085" w:type="dxa"/>
            <w:vMerge/>
            <w:vAlign w:val="center"/>
          </w:tcPr>
          <w:p w:rsidR="00D4723F" w:rsidRDefault="00D4723F" w:rsidP="009F6DD4">
            <w:pPr>
              <w:spacing w:line="560" w:lineRule="exact"/>
              <w:jc w:val="center"/>
              <w:rPr>
                <w:rFonts w:ascii="宋体" w:eastAsia="宋体" w:hAnsi="宋体" w:cs="宋体"/>
                <w:szCs w:val="21"/>
              </w:rPr>
            </w:pPr>
          </w:p>
        </w:tc>
        <w:tc>
          <w:tcPr>
            <w:tcW w:w="1877" w:type="dxa"/>
            <w:vAlign w:val="center"/>
          </w:tcPr>
          <w:p w:rsidR="00D4723F" w:rsidRDefault="009F6DD4" w:rsidP="009F6DD4">
            <w:pPr>
              <w:spacing w:line="560" w:lineRule="exact"/>
              <w:jc w:val="center"/>
              <w:rPr>
                <w:rFonts w:ascii="宋体" w:eastAsia="宋体" w:hAnsi="宋体" w:cs="宋体"/>
                <w:szCs w:val="21"/>
              </w:rPr>
            </w:pPr>
            <w:r>
              <w:rPr>
                <w:rFonts w:ascii="宋体" w:eastAsia="宋体" w:hAnsi="宋体" w:cs="宋体" w:hint="eastAsia"/>
                <w:szCs w:val="21"/>
              </w:rPr>
              <w:t>三等奖</w:t>
            </w:r>
          </w:p>
        </w:tc>
        <w:tc>
          <w:tcPr>
            <w:tcW w:w="2833" w:type="dxa"/>
            <w:vAlign w:val="center"/>
          </w:tcPr>
          <w:p w:rsidR="00D4723F" w:rsidRDefault="009F6DD4" w:rsidP="009F6DD4">
            <w:pPr>
              <w:spacing w:line="560" w:lineRule="exact"/>
              <w:jc w:val="center"/>
              <w:rPr>
                <w:rFonts w:ascii="宋体" w:eastAsia="宋体" w:hAnsi="宋体" w:cs="宋体"/>
                <w:szCs w:val="21"/>
              </w:rPr>
            </w:pPr>
            <w:r>
              <w:rPr>
                <w:rFonts w:ascii="宋体" w:eastAsia="宋体" w:hAnsi="宋体" w:cs="宋体" w:hint="eastAsia"/>
                <w:szCs w:val="21"/>
              </w:rPr>
              <w:t>2000</w:t>
            </w:r>
          </w:p>
        </w:tc>
      </w:tr>
    </w:tbl>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（二）教学成果奖奖励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教职工主持申报的各级各类教学研究项目等获得成果（以获批文件和获奖证书为准），教学成果奖励分类依据《安徽省高等职业学校教师专业技术资格申报条件》（皖教人〔2016〕2号）中附表6执行，奖励标准见表2。</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表2：学院教学成果奖奖励标准一览表</w:t>
      </w:r>
    </w:p>
    <w:tbl>
      <w:tblPr>
        <w:tblStyle w:val="a5"/>
        <w:tblW w:w="8828" w:type="dxa"/>
        <w:jc w:val="center"/>
        <w:tblLayout w:type="fixed"/>
        <w:tblLook w:val="04A0" w:firstRow="1" w:lastRow="0" w:firstColumn="1" w:lastColumn="0" w:noHBand="0" w:noVBand="1"/>
      </w:tblPr>
      <w:tblGrid>
        <w:gridCol w:w="2078"/>
        <w:gridCol w:w="2010"/>
        <w:gridCol w:w="1952"/>
        <w:gridCol w:w="2788"/>
      </w:tblGrid>
      <w:tr w:rsidR="00D4723F" w:rsidTr="00E44F3D">
        <w:trPr>
          <w:trHeight w:val="397"/>
          <w:jc w:val="center"/>
        </w:trPr>
        <w:tc>
          <w:tcPr>
            <w:tcW w:w="2078" w:type="dxa"/>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类别</w:t>
            </w:r>
          </w:p>
        </w:tc>
        <w:tc>
          <w:tcPr>
            <w:tcW w:w="3962" w:type="dxa"/>
            <w:gridSpan w:val="2"/>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奖励等级</w:t>
            </w:r>
          </w:p>
        </w:tc>
        <w:tc>
          <w:tcPr>
            <w:tcW w:w="2788" w:type="dxa"/>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奖励标准（元）</w:t>
            </w:r>
          </w:p>
        </w:tc>
      </w:tr>
      <w:tr w:rsidR="00D4723F" w:rsidTr="00E44F3D">
        <w:trPr>
          <w:trHeight w:val="397"/>
          <w:jc w:val="center"/>
        </w:trPr>
        <w:tc>
          <w:tcPr>
            <w:tcW w:w="2078" w:type="dxa"/>
            <w:vMerge w:val="restart"/>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一类</w:t>
            </w:r>
          </w:p>
        </w:tc>
        <w:tc>
          <w:tcPr>
            <w:tcW w:w="2010" w:type="dxa"/>
            <w:vMerge w:val="restart"/>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国家级</w:t>
            </w: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特等奖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40000</w:t>
            </w:r>
          </w:p>
        </w:tc>
      </w:tr>
      <w:tr w:rsidR="00D4723F" w:rsidTr="00E44F3D">
        <w:trPr>
          <w:trHeight w:val="397"/>
          <w:jc w:val="center"/>
        </w:trPr>
        <w:tc>
          <w:tcPr>
            <w:tcW w:w="2078" w:type="dxa"/>
            <w:vMerge/>
            <w:vAlign w:val="center"/>
          </w:tcPr>
          <w:p w:rsidR="00D4723F" w:rsidRDefault="00D4723F" w:rsidP="00E44F3D">
            <w:pPr>
              <w:spacing w:line="560" w:lineRule="exact"/>
              <w:jc w:val="center"/>
              <w:rPr>
                <w:b/>
                <w:bCs/>
              </w:rPr>
            </w:pPr>
          </w:p>
        </w:tc>
        <w:tc>
          <w:tcPr>
            <w:tcW w:w="2010" w:type="dxa"/>
            <w:vMerge/>
            <w:vAlign w:val="center"/>
          </w:tcPr>
          <w:p w:rsidR="00D4723F" w:rsidRDefault="00D4723F" w:rsidP="00E44F3D">
            <w:pPr>
              <w:spacing w:line="560" w:lineRule="exact"/>
              <w:jc w:val="cente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一等奖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30000</w:t>
            </w:r>
          </w:p>
        </w:tc>
      </w:tr>
      <w:tr w:rsidR="00D4723F" w:rsidTr="00E44F3D">
        <w:trPr>
          <w:trHeight w:val="397"/>
          <w:jc w:val="center"/>
        </w:trPr>
        <w:tc>
          <w:tcPr>
            <w:tcW w:w="2078" w:type="dxa"/>
            <w:vMerge/>
            <w:vAlign w:val="center"/>
          </w:tcPr>
          <w:p w:rsidR="00D4723F" w:rsidRDefault="00D4723F" w:rsidP="00E44F3D">
            <w:pPr>
              <w:spacing w:line="560" w:lineRule="exact"/>
              <w:jc w:val="center"/>
              <w:rPr>
                <w:rFonts w:ascii="宋体" w:eastAsia="宋体" w:hAnsi="宋体" w:cs="宋体"/>
                <w:b/>
                <w:bCs/>
                <w:szCs w:val="21"/>
              </w:rPr>
            </w:pPr>
          </w:p>
        </w:tc>
        <w:tc>
          <w:tcPr>
            <w:tcW w:w="2010" w:type="dxa"/>
            <w:vMerge/>
            <w:vAlign w:val="center"/>
          </w:tcPr>
          <w:p w:rsidR="00D4723F" w:rsidRDefault="00D4723F" w:rsidP="00E44F3D">
            <w:pPr>
              <w:spacing w:line="560" w:lineRule="exact"/>
              <w:jc w:val="center"/>
              <w:rPr>
                <w:rFonts w:ascii="宋体" w:eastAsia="宋体" w:hAnsi="宋体" w:cs="宋体"/>
                <w:szCs w:val="21"/>
              </w:rP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二等奖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20000</w:t>
            </w:r>
          </w:p>
        </w:tc>
      </w:tr>
      <w:tr w:rsidR="00D4723F" w:rsidTr="00E44F3D">
        <w:trPr>
          <w:trHeight w:val="397"/>
          <w:jc w:val="center"/>
        </w:trPr>
        <w:tc>
          <w:tcPr>
            <w:tcW w:w="2078" w:type="dxa"/>
            <w:vMerge w:val="restart"/>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二类</w:t>
            </w:r>
          </w:p>
        </w:tc>
        <w:tc>
          <w:tcPr>
            <w:tcW w:w="2010" w:type="dxa"/>
            <w:vMerge w:val="restart"/>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省部级</w:t>
            </w: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特等奖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20000</w:t>
            </w:r>
          </w:p>
        </w:tc>
      </w:tr>
      <w:tr w:rsidR="00D4723F" w:rsidTr="00E44F3D">
        <w:trPr>
          <w:trHeight w:val="397"/>
          <w:jc w:val="center"/>
        </w:trPr>
        <w:tc>
          <w:tcPr>
            <w:tcW w:w="2078" w:type="dxa"/>
            <w:vMerge/>
            <w:vAlign w:val="center"/>
          </w:tcPr>
          <w:p w:rsidR="00D4723F" w:rsidRDefault="00D4723F" w:rsidP="00E44F3D">
            <w:pPr>
              <w:spacing w:line="560" w:lineRule="exact"/>
              <w:jc w:val="center"/>
              <w:rPr>
                <w:rFonts w:ascii="宋体" w:eastAsia="宋体" w:hAnsi="宋体" w:cs="宋体"/>
                <w:b/>
                <w:bCs/>
                <w:szCs w:val="21"/>
              </w:rPr>
            </w:pPr>
          </w:p>
        </w:tc>
        <w:tc>
          <w:tcPr>
            <w:tcW w:w="2010" w:type="dxa"/>
            <w:vMerge/>
            <w:vAlign w:val="center"/>
          </w:tcPr>
          <w:p w:rsidR="00D4723F" w:rsidRDefault="00D4723F" w:rsidP="00E44F3D">
            <w:pPr>
              <w:spacing w:line="560" w:lineRule="exact"/>
              <w:jc w:val="center"/>
              <w:rPr>
                <w:rFonts w:ascii="宋体" w:eastAsia="宋体" w:hAnsi="宋体" w:cs="宋体"/>
                <w:szCs w:val="21"/>
              </w:rP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一等奖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15000</w:t>
            </w:r>
          </w:p>
        </w:tc>
      </w:tr>
      <w:tr w:rsidR="00D4723F" w:rsidTr="00E44F3D">
        <w:trPr>
          <w:trHeight w:val="397"/>
          <w:jc w:val="center"/>
        </w:trPr>
        <w:tc>
          <w:tcPr>
            <w:tcW w:w="2078" w:type="dxa"/>
            <w:vMerge/>
            <w:vAlign w:val="center"/>
          </w:tcPr>
          <w:p w:rsidR="00D4723F" w:rsidRDefault="00D4723F" w:rsidP="00E44F3D">
            <w:pPr>
              <w:spacing w:line="560" w:lineRule="exact"/>
              <w:jc w:val="center"/>
              <w:rPr>
                <w:rFonts w:ascii="宋体" w:eastAsia="宋体" w:hAnsi="宋体" w:cs="宋体"/>
                <w:b/>
                <w:bCs/>
                <w:szCs w:val="21"/>
              </w:rPr>
            </w:pPr>
          </w:p>
        </w:tc>
        <w:tc>
          <w:tcPr>
            <w:tcW w:w="2010" w:type="dxa"/>
            <w:vMerge/>
            <w:vAlign w:val="center"/>
          </w:tcPr>
          <w:p w:rsidR="00D4723F" w:rsidRDefault="00D4723F" w:rsidP="00E44F3D">
            <w:pPr>
              <w:spacing w:line="560" w:lineRule="exact"/>
              <w:jc w:val="center"/>
              <w:rPr>
                <w:rFonts w:ascii="宋体" w:eastAsia="宋体" w:hAnsi="宋体" w:cs="宋体"/>
                <w:szCs w:val="21"/>
              </w:rP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二等奖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10000</w:t>
            </w:r>
          </w:p>
        </w:tc>
      </w:tr>
      <w:tr w:rsidR="00D4723F" w:rsidTr="00E44F3D">
        <w:trPr>
          <w:trHeight w:val="397"/>
          <w:jc w:val="center"/>
        </w:trPr>
        <w:tc>
          <w:tcPr>
            <w:tcW w:w="2078" w:type="dxa"/>
            <w:vMerge/>
            <w:vAlign w:val="center"/>
          </w:tcPr>
          <w:p w:rsidR="00D4723F" w:rsidRDefault="00D4723F" w:rsidP="00E44F3D">
            <w:pPr>
              <w:spacing w:line="560" w:lineRule="exact"/>
              <w:jc w:val="center"/>
              <w:rPr>
                <w:b/>
                <w:bCs/>
              </w:rPr>
            </w:pPr>
          </w:p>
        </w:tc>
        <w:tc>
          <w:tcPr>
            <w:tcW w:w="2010" w:type="dxa"/>
            <w:vMerge/>
            <w:vAlign w:val="center"/>
          </w:tcPr>
          <w:p w:rsidR="00D4723F" w:rsidRDefault="00D4723F" w:rsidP="00E44F3D">
            <w:pPr>
              <w:spacing w:line="560" w:lineRule="exact"/>
              <w:jc w:val="cente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三等奖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5000</w:t>
            </w:r>
          </w:p>
        </w:tc>
      </w:tr>
      <w:tr w:rsidR="00D4723F" w:rsidTr="00E44F3D">
        <w:trPr>
          <w:trHeight w:val="397"/>
          <w:jc w:val="center"/>
        </w:trPr>
        <w:tc>
          <w:tcPr>
            <w:tcW w:w="2078" w:type="dxa"/>
            <w:vMerge w:val="restart"/>
            <w:vAlign w:val="center"/>
          </w:tcPr>
          <w:p w:rsidR="00D4723F" w:rsidRDefault="009F6DD4" w:rsidP="00E44F3D">
            <w:pPr>
              <w:spacing w:line="560" w:lineRule="exact"/>
              <w:jc w:val="center"/>
              <w:rPr>
                <w:rFonts w:ascii="宋体" w:eastAsia="宋体" w:hAnsi="宋体" w:cs="宋体"/>
                <w:b/>
                <w:bCs/>
                <w:szCs w:val="21"/>
              </w:rPr>
            </w:pPr>
            <w:r>
              <w:rPr>
                <w:rFonts w:ascii="宋体" w:eastAsia="宋体" w:hAnsi="宋体" w:cs="宋体" w:hint="eastAsia"/>
                <w:b/>
                <w:bCs/>
                <w:szCs w:val="21"/>
              </w:rPr>
              <w:t>三类</w:t>
            </w:r>
          </w:p>
        </w:tc>
        <w:tc>
          <w:tcPr>
            <w:tcW w:w="2010" w:type="dxa"/>
            <w:vMerge w:val="restart"/>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院级</w:t>
            </w: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特等奖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3000</w:t>
            </w:r>
          </w:p>
        </w:tc>
      </w:tr>
      <w:tr w:rsidR="00D4723F" w:rsidTr="00E44F3D">
        <w:trPr>
          <w:trHeight w:val="397"/>
          <w:jc w:val="center"/>
        </w:trPr>
        <w:tc>
          <w:tcPr>
            <w:tcW w:w="2078" w:type="dxa"/>
            <w:vMerge/>
            <w:vAlign w:val="center"/>
          </w:tcPr>
          <w:p w:rsidR="00D4723F" w:rsidRDefault="00D4723F" w:rsidP="00E44F3D">
            <w:pPr>
              <w:spacing w:line="560" w:lineRule="exact"/>
              <w:jc w:val="center"/>
              <w:rPr>
                <w:rFonts w:ascii="宋体" w:eastAsia="宋体" w:hAnsi="宋体" w:cs="宋体"/>
                <w:szCs w:val="21"/>
              </w:rPr>
            </w:pPr>
          </w:p>
        </w:tc>
        <w:tc>
          <w:tcPr>
            <w:tcW w:w="2010" w:type="dxa"/>
            <w:vMerge/>
            <w:vAlign w:val="center"/>
          </w:tcPr>
          <w:p w:rsidR="00D4723F" w:rsidRDefault="00D4723F" w:rsidP="00E44F3D">
            <w:pPr>
              <w:spacing w:line="560" w:lineRule="exact"/>
              <w:jc w:val="center"/>
              <w:rPr>
                <w:rFonts w:ascii="宋体" w:eastAsia="宋体" w:hAnsi="宋体" w:cs="宋体"/>
                <w:szCs w:val="21"/>
              </w:rP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一等奖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2000</w:t>
            </w:r>
          </w:p>
        </w:tc>
      </w:tr>
      <w:tr w:rsidR="00D4723F" w:rsidTr="00E44F3D">
        <w:trPr>
          <w:trHeight w:val="397"/>
          <w:jc w:val="center"/>
        </w:trPr>
        <w:tc>
          <w:tcPr>
            <w:tcW w:w="2078" w:type="dxa"/>
            <w:vMerge/>
            <w:vAlign w:val="center"/>
          </w:tcPr>
          <w:p w:rsidR="00D4723F" w:rsidRDefault="00D4723F" w:rsidP="00E44F3D">
            <w:pPr>
              <w:spacing w:line="560" w:lineRule="exact"/>
              <w:jc w:val="center"/>
              <w:rPr>
                <w:rFonts w:ascii="宋体" w:eastAsia="宋体" w:hAnsi="宋体" w:cs="宋体"/>
                <w:szCs w:val="21"/>
              </w:rPr>
            </w:pPr>
          </w:p>
        </w:tc>
        <w:tc>
          <w:tcPr>
            <w:tcW w:w="2010" w:type="dxa"/>
            <w:vMerge/>
            <w:vAlign w:val="center"/>
          </w:tcPr>
          <w:p w:rsidR="00D4723F" w:rsidRDefault="00D4723F" w:rsidP="00E44F3D">
            <w:pPr>
              <w:spacing w:line="560" w:lineRule="exact"/>
              <w:jc w:val="center"/>
              <w:rPr>
                <w:rFonts w:ascii="宋体" w:eastAsia="宋体" w:hAnsi="宋体" w:cs="宋体"/>
                <w:szCs w:val="21"/>
              </w:rPr>
            </w:pPr>
          </w:p>
        </w:tc>
        <w:tc>
          <w:tcPr>
            <w:tcW w:w="1952"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二等奖</w:t>
            </w:r>
          </w:p>
        </w:tc>
        <w:tc>
          <w:tcPr>
            <w:tcW w:w="2788" w:type="dxa"/>
            <w:vAlign w:val="center"/>
          </w:tcPr>
          <w:p w:rsidR="00D4723F" w:rsidRDefault="009F6DD4" w:rsidP="00E44F3D">
            <w:pPr>
              <w:spacing w:line="560" w:lineRule="exact"/>
              <w:jc w:val="center"/>
              <w:rPr>
                <w:rFonts w:ascii="宋体" w:eastAsia="宋体" w:hAnsi="宋体" w:cs="宋体"/>
                <w:szCs w:val="21"/>
              </w:rPr>
            </w:pPr>
            <w:r>
              <w:rPr>
                <w:rFonts w:ascii="宋体" w:eastAsia="宋体" w:hAnsi="宋体" w:cs="宋体" w:hint="eastAsia"/>
                <w:szCs w:val="21"/>
              </w:rPr>
              <w:t>1000</w:t>
            </w:r>
          </w:p>
        </w:tc>
      </w:tr>
    </w:tbl>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以上科研成果和教学成果的奖励属于集体成果的，奖金</w:t>
      </w:r>
      <w:proofErr w:type="gramStart"/>
      <w:r>
        <w:rPr>
          <w:rFonts w:ascii="仿宋_GB2312" w:eastAsia="仿宋_GB2312" w:hAnsi="仿宋_GB2312" w:cs="仿宋_GB2312" w:hint="eastAsia"/>
          <w:sz w:val="32"/>
          <w:szCs w:val="32"/>
        </w:rPr>
        <w:t>由成果</w:t>
      </w:r>
      <w:proofErr w:type="gramEnd"/>
      <w:r>
        <w:rPr>
          <w:rFonts w:ascii="仿宋_GB2312" w:eastAsia="仿宋_GB2312" w:hAnsi="仿宋_GB2312" w:cs="仿宋_GB2312" w:hint="eastAsia"/>
          <w:sz w:val="32"/>
          <w:szCs w:val="32"/>
        </w:rPr>
        <w:t>第一完成人进行分配。用相同教学成果申报国家级、省级教学成果奖（不含以技能大赛获奖形式申报认定的成果奖），以获得</w:t>
      </w:r>
      <w:r>
        <w:rPr>
          <w:rFonts w:ascii="仿宋_GB2312" w:eastAsia="仿宋_GB2312" w:hAnsi="仿宋_GB2312" w:cs="仿宋_GB2312" w:hint="eastAsia"/>
          <w:sz w:val="32"/>
          <w:szCs w:val="32"/>
        </w:rPr>
        <w:lastRenderedPageBreak/>
        <w:t>的最高奖项进行奖励，不重复奖励。</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第二十条</w:t>
      </w:r>
      <w:r w:rsidR="00E44F3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对教科研项目产生的著作进行奖励。著作包括学术专著、译著、编著教材和学术论文等，著作必须是已公开出版发行，且具有ISBN书号。学院对著作和学术论文等给予一次性奖励，每年兑现一次。同一成果已获得一次校内教科研成果奖励的，不再重复奖励。奖励范围和额度如下：</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版学术专著的奖励：专著是指对某一学科或某一领域的理论问题进行了深入系统的研究，形成了自己的理论体系，或提出了新的学术思想、观点，作者不多于3人，读者对象以本学科专业研究者为主的著作。正式出版的专著应在作者简介、前言或后记等内容中明确标注作者所在第一单位为“安徽审计职业学院”，经院教学委员会、学术委员会认定后方可申报奖励。所有专著须提交一本至学院存档。本校教职工独著或署名第一位的作者奖励 5000元。</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（二）出版译著的奖励：译著按照学术专著三分之二的奖励标准进行奖励。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版教材的奖励：学院人员主编或参编国家级或省级规划教材字数2万字以上的，每万字分别奖励1200元、600元。国家级规划教材、省部级规划教材以教育部或相关部委、教育厅印发的正式文件为准。奖励字数的统计范围以教材前言认定的撰写人编写的章节为准，主编（参编）人员的第一署名单位为“安徽审计职业学院”。</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（四）在国内外正式期刊上发表的学术论文（不包括会议论</w:t>
      </w:r>
      <w:r>
        <w:rPr>
          <w:rFonts w:ascii="仿宋_GB2312" w:eastAsia="仿宋_GB2312" w:hAnsi="仿宋_GB2312" w:cs="仿宋_GB2312" w:hint="eastAsia"/>
          <w:sz w:val="32"/>
          <w:szCs w:val="32"/>
        </w:rPr>
        <w:lastRenderedPageBreak/>
        <w:t>文、书评、文学作品、通讯报道、简介类文稿、访谈录，各种书籍的前言、序、结语，来稿摘登，补遗等），要求独立撰写或第一作者，论文字数3000字以上，“安徽审计职业学院”为第一署名单位，依据《安徽省高等职业学校教师专业技术资格申报条件》皖教人（〔2016〕2号）中附表1执行，奖励标准见表3。</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表</w:t>
      </w:r>
      <w:r>
        <w:rPr>
          <w:rFonts w:ascii="仿宋_GB2312" w:eastAsia="仿宋_GB2312" w:hAnsi="仿宋_GB2312" w:cs="仿宋_GB2312" w:hint="eastAsia"/>
          <w:sz w:val="32"/>
          <w:szCs w:val="32"/>
        </w:rPr>
        <w:t>3：学院论文获奖奖励标准一览表</w:t>
      </w:r>
    </w:p>
    <w:tbl>
      <w:tblPr>
        <w:tblStyle w:val="a5"/>
        <w:tblW w:w="9367" w:type="dxa"/>
        <w:jc w:val="center"/>
        <w:tblLayout w:type="fixed"/>
        <w:tblLook w:val="04A0" w:firstRow="1" w:lastRow="0" w:firstColumn="1" w:lastColumn="0" w:noHBand="0" w:noVBand="1"/>
      </w:tblPr>
      <w:tblGrid>
        <w:gridCol w:w="753"/>
        <w:gridCol w:w="4612"/>
        <w:gridCol w:w="1560"/>
        <w:gridCol w:w="2442"/>
      </w:tblGrid>
      <w:tr w:rsidR="00D4723F" w:rsidTr="00E44F3D">
        <w:trPr>
          <w:trHeight w:val="755"/>
          <w:jc w:val="center"/>
        </w:trPr>
        <w:tc>
          <w:tcPr>
            <w:tcW w:w="753" w:type="dxa"/>
            <w:vAlign w:val="center"/>
          </w:tcPr>
          <w:p w:rsidR="00D4723F" w:rsidRPr="00E44F3D" w:rsidRDefault="009F6DD4" w:rsidP="00E44F3D">
            <w:pPr>
              <w:jc w:val="center"/>
              <w:rPr>
                <w:rFonts w:ascii="宋体" w:eastAsia="宋体" w:hAnsi="宋体"/>
                <w:b/>
                <w:bCs/>
                <w:kern w:val="0"/>
              </w:rPr>
            </w:pPr>
            <w:r w:rsidRPr="00E44F3D">
              <w:rPr>
                <w:rFonts w:ascii="宋体" w:eastAsia="宋体" w:hAnsi="宋体" w:hint="eastAsia"/>
                <w:b/>
                <w:bCs/>
                <w:kern w:val="0"/>
              </w:rPr>
              <w:t>等级</w:t>
            </w:r>
          </w:p>
        </w:tc>
        <w:tc>
          <w:tcPr>
            <w:tcW w:w="4612" w:type="dxa"/>
            <w:vAlign w:val="center"/>
          </w:tcPr>
          <w:p w:rsidR="00D4723F" w:rsidRPr="00E44F3D" w:rsidRDefault="009F6DD4" w:rsidP="00E44F3D">
            <w:pPr>
              <w:jc w:val="center"/>
              <w:rPr>
                <w:rFonts w:ascii="宋体" w:eastAsia="宋体" w:hAnsi="宋体"/>
                <w:b/>
                <w:bCs/>
                <w:kern w:val="0"/>
              </w:rPr>
            </w:pPr>
            <w:r w:rsidRPr="00E44F3D">
              <w:rPr>
                <w:rFonts w:ascii="宋体" w:eastAsia="宋体" w:hAnsi="宋体" w:hint="eastAsia"/>
                <w:b/>
                <w:bCs/>
                <w:kern w:val="0"/>
              </w:rPr>
              <w:t>论文（期刊）收录数据库、杂志</w:t>
            </w:r>
          </w:p>
        </w:tc>
        <w:tc>
          <w:tcPr>
            <w:tcW w:w="1560" w:type="dxa"/>
            <w:vAlign w:val="center"/>
          </w:tcPr>
          <w:p w:rsidR="00D4723F" w:rsidRPr="00E44F3D" w:rsidRDefault="009F6DD4" w:rsidP="00E44F3D">
            <w:pPr>
              <w:jc w:val="center"/>
              <w:rPr>
                <w:rFonts w:ascii="宋体" w:eastAsia="宋体" w:hAnsi="宋体"/>
                <w:b/>
                <w:bCs/>
                <w:kern w:val="0"/>
              </w:rPr>
            </w:pPr>
            <w:r w:rsidRPr="00E44F3D">
              <w:rPr>
                <w:rFonts w:ascii="宋体" w:eastAsia="宋体" w:hAnsi="宋体" w:hint="eastAsia"/>
                <w:b/>
                <w:bCs/>
                <w:kern w:val="0"/>
              </w:rPr>
              <w:t>奖励标准（元）</w:t>
            </w:r>
          </w:p>
        </w:tc>
        <w:tc>
          <w:tcPr>
            <w:tcW w:w="2442" w:type="dxa"/>
            <w:vAlign w:val="center"/>
          </w:tcPr>
          <w:p w:rsidR="00D4723F" w:rsidRPr="00E44F3D" w:rsidRDefault="009F6DD4" w:rsidP="00E44F3D">
            <w:pPr>
              <w:jc w:val="center"/>
              <w:rPr>
                <w:rFonts w:ascii="宋体" w:eastAsia="宋体" w:hAnsi="宋体"/>
                <w:b/>
                <w:bCs/>
                <w:kern w:val="0"/>
              </w:rPr>
            </w:pPr>
            <w:r w:rsidRPr="00E44F3D">
              <w:rPr>
                <w:rFonts w:ascii="宋体" w:eastAsia="宋体" w:hAnsi="宋体" w:hint="eastAsia"/>
                <w:b/>
                <w:bCs/>
                <w:kern w:val="0"/>
              </w:rPr>
              <w:t>备注</w:t>
            </w:r>
          </w:p>
        </w:tc>
      </w:tr>
      <w:tr w:rsidR="00D4723F" w:rsidTr="00E44F3D">
        <w:trPr>
          <w:trHeight w:val="3236"/>
          <w:jc w:val="center"/>
        </w:trPr>
        <w:tc>
          <w:tcPr>
            <w:tcW w:w="753" w:type="dxa"/>
            <w:vAlign w:val="center"/>
          </w:tcPr>
          <w:p w:rsidR="00D4723F" w:rsidRPr="00E44F3D" w:rsidRDefault="009F6DD4" w:rsidP="00E44F3D">
            <w:pPr>
              <w:jc w:val="center"/>
              <w:rPr>
                <w:rFonts w:ascii="宋体" w:eastAsia="宋体" w:hAnsi="宋体"/>
                <w:b/>
                <w:kern w:val="0"/>
              </w:rPr>
            </w:pPr>
            <w:r w:rsidRPr="00E44F3D">
              <w:rPr>
                <w:rFonts w:ascii="宋体" w:eastAsia="宋体" w:hAnsi="宋体"/>
                <w:b/>
                <w:kern w:val="0"/>
              </w:rPr>
              <w:t>一类</w:t>
            </w:r>
          </w:p>
        </w:tc>
        <w:tc>
          <w:tcPr>
            <w:tcW w:w="4612" w:type="dxa"/>
            <w:vAlign w:val="center"/>
          </w:tcPr>
          <w:p w:rsidR="00D4723F" w:rsidRPr="00E44F3D" w:rsidRDefault="009F6DD4" w:rsidP="00E44F3D">
            <w:pPr>
              <w:jc w:val="left"/>
              <w:rPr>
                <w:rFonts w:ascii="宋体" w:eastAsia="宋体" w:hAnsi="宋体"/>
                <w:kern w:val="0"/>
              </w:rPr>
            </w:pPr>
            <w:r w:rsidRPr="00E44F3D">
              <w:rPr>
                <w:rFonts w:ascii="宋体" w:eastAsia="宋体" w:hAnsi="宋体"/>
                <w:kern w:val="0"/>
              </w:rPr>
              <w:t>《科学引文索引》（SCI、SCIE）</w:t>
            </w:r>
          </w:p>
          <w:p w:rsidR="00D4723F" w:rsidRPr="00E44F3D" w:rsidRDefault="009F6DD4" w:rsidP="00E44F3D">
            <w:pPr>
              <w:jc w:val="left"/>
              <w:rPr>
                <w:rFonts w:ascii="宋体" w:eastAsia="宋体" w:hAnsi="宋体"/>
                <w:kern w:val="0"/>
              </w:rPr>
            </w:pPr>
            <w:r w:rsidRPr="00E44F3D">
              <w:rPr>
                <w:rFonts w:ascii="宋体" w:eastAsia="宋体" w:hAnsi="宋体"/>
                <w:kern w:val="0"/>
              </w:rPr>
              <w:t>《社会科学引文索引》（SSCI）</w:t>
            </w:r>
          </w:p>
          <w:p w:rsidR="00D4723F" w:rsidRPr="00E44F3D" w:rsidRDefault="009F6DD4" w:rsidP="00E44F3D">
            <w:pPr>
              <w:jc w:val="left"/>
              <w:rPr>
                <w:rFonts w:ascii="宋体" w:eastAsia="宋体" w:hAnsi="宋体"/>
                <w:kern w:val="0"/>
              </w:rPr>
            </w:pPr>
            <w:r w:rsidRPr="00E44F3D">
              <w:rPr>
                <w:rFonts w:ascii="宋体" w:eastAsia="宋体" w:hAnsi="宋体"/>
                <w:kern w:val="0"/>
              </w:rPr>
              <w:t>《工程索引》（EI）</w:t>
            </w:r>
          </w:p>
          <w:p w:rsidR="00D4723F" w:rsidRPr="00E44F3D" w:rsidRDefault="009F6DD4" w:rsidP="00E44F3D">
            <w:pPr>
              <w:jc w:val="left"/>
              <w:rPr>
                <w:rFonts w:ascii="宋体" w:eastAsia="宋体" w:hAnsi="宋体"/>
                <w:kern w:val="0"/>
              </w:rPr>
            </w:pPr>
            <w:r w:rsidRPr="00E44F3D">
              <w:rPr>
                <w:rFonts w:ascii="宋体" w:eastAsia="宋体" w:hAnsi="宋体"/>
                <w:kern w:val="0"/>
              </w:rPr>
              <w:t>《艺术人文引文索引》（A&amp;HCI）</w:t>
            </w:r>
          </w:p>
          <w:p w:rsidR="00D4723F" w:rsidRPr="00E44F3D" w:rsidRDefault="009F6DD4" w:rsidP="00E44F3D">
            <w:pPr>
              <w:jc w:val="left"/>
              <w:rPr>
                <w:rFonts w:ascii="宋体" w:eastAsia="宋体" w:hAnsi="宋体"/>
                <w:kern w:val="0"/>
              </w:rPr>
            </w:pPr>
            <w:r w:rsidRPr="00E44F3D">
              <w:rPr>
                <w:rFonts w:ascii="宋体" w:eastAsia="宋体" w:hAnsi="宋体"/>
                <w:kern w:val="0"/>
              </w:rPr>
              <w:t>《医学文献联机数据库》（MEDLINE）</w:t>
            </w:r>
          </w:p>
          <w:p w:rsidR="00D4723F" w:rsidRPr="00E44F3D" w:rsidRDefault="009F6DD4" w:rsidP="00E44F3D">
            <w:pPr>
              <w:jc w:val="left"/>
              <w:rPr>
                <w:rFonts w:ascii="宋体" w:eastAsia="宋体" w:hAnsi="宋体"/>
                <w:kern w:val="0"/>
              </w:rPr>
            </w:pPr>
            <w:r w:rsidRPr="00E44F3D">
              <w:rPr>
                <w:rFonts w:ascii="宋体" w:eastAsia="宋体" w:hAnsi="宋体" w:hint="eastAsia"/>
                <w:kern w:val="0"/>
              </w:rPr>
              <w:t>新华文摘（全文）</w:t>
            </w:r>
          </w:p>
          <w:p w:rsidR="00D4723F" w:rsidRPr="00E44F3D" w:rsidRDefault="009F6DD4" w:rsidP="00E44F3D">
            <w:pPr>
              <w:jc w:val="left"/>
              <w:rPr>
                <w:rFonts w:ascii="宋体" w:eastAsia="宋体" w:hAnsi="宋体"/>
                <w:kern w:val="0"/>
              </w:rPr>
            </w:pPr>
            <w:r w:rsidRPr="00E44F3D">
              <w:rPr>
                <w:rFonts w:ascii="宋体" w:eastAsia="宋体" w:hAnsi="宋体" w:hint="eastAsia"/>
                <w:kern w:val="0"/>
              </w:rPr>
              <w:t xml:space="preserve">中国社会科学 </w:t>
            </w:r>
          </w:p>
          <w:p w:rsidR="00E44F3D" w:rsidRPr="00E44F3D" w:rsidRDefault="009F6DD4" w:rsidP="00E44F3D">
            <w:pPr>
              <w:jc w:val="left"/>
              <w:rPr>
                <w:rFonts w:ascii="宋体" w:eastAsia="宋体" w:hAnsi="宋体"/>
                <w:kern w:val="0"/>
              </w:rPr>
            </w:pPr>
            <w:r w:rsidRPr="00E44F3D">
              <w:rPr>
                <w:rFonts w:ascii="宋体" w:eastAsia="宋体" w:hAnsi="宋体" w:hint="eastAsia"/>
                <w:kern w:val="0"/>
              </w:rPr>
              <w:t>求是</w:t>
            </w:r>
          </w:p>
        </w:tc>
        <w:tc>
          <w:tcPr>
            <w:tcW w:w="1560" w:type="dxa"/>
            <w:vAlign w:val="center"/>
          </w:tcPr>
          <w:p w:rsidR="00D4723F" w:rsidRPr="00E44F3D" w:rsidRDefault="009F6DD4" w:rsidP="00E44F3D">
            <w:pPr>
              <w:jc w:val="center"/>
              <w:rPr>
                <w:rFonts w:ascii="宋体" w:eastAsia="宋体" w:hAnsi="宋体"/>
                <w:kern w:val="0"/>
              </w:rPr>
            </w:pPr>
            <w:r w:rsidRPr="00E44F3D">
              <w:rPr>
                <w:rFonts w:ascii="宋体" w:eastAsia="宋体" w:hAnsi="宋体" w:hint="eastAsia"/>
                <w:kern w:val="0"/>
              </w:rPr>
              <w:t>10000</w:t>
            </w:r>
          </w:p>
        </w:tc>
        <w:tc>
          <w:tcPr>
            <w:tcW w:w="2442" w:type="dxa"/>
            <w:vMerge w:val="restart"/>
            <w:vAlign w:val="center"/>
          </w:tcPr>
          <w:p w:rsidR="00D4723F" w:rsidRPr="00E44F3D" w:rsidRDefault="009F6DD4" w:rsidP="00E44F3D">
            <w:pPr>
              <w:rPr>
                <w:rFonts w:ascii="宋体" w:eastAsia="宋体" w:hAnsi="宋体" w:cs="宋体"/>
                <w:szCs w:val="21"/>
              </w:rPr>
            </w:pPr>
            <w:r w:rsidRPr="00E44F3D">
              <w:rPr>
                <w:rFonts w:ascii="宋体" w:eastAsia="宋体" w:hAnsi="宋体" w:cs="宋体" w:hint="eastAsia"/>
                <w:szCs w:val="21"/>
              </w:rPr>
              <w:t>1.SCI、SSCI、EI、MEDLINE、A&amp;HCI、CSCD、CSSCI 收录的论文须以当年具备国家一级科技查新资质的单位所出具的检索（查收查引）证明为准。</w:t>
            </w:r>
          </w:p>
          <w:p w:rsidR="00D4723F" w:rsidRPr="00E44F3D" w:rsidRDefault="009F6DD4" w:rsidP="00E44F3D">
            <w:pPr>
              <w:rPr>
                <w:rFonts w:ascii="宋体" w:eastAsia="宋体" w:hAnsi="宋体"/>
                <w:kern w:val="0"/>
              </w:rPr>
            </w:pPr>
            <w:r w:rsidRPr="00E44F3D">
              <w:rPr>
                <w:rFonts w:ascii="宋体" w:eastAsia="宋体" w:hAnsi="宋体" w:cs="宋体" w:hint="eastAsia"/>
                <w:szCs w:val="21"/>
              </w:rPr>
              <w:t>2.刊登在论文集、增刊、特刊、专刊、专辑中的论文不予奖励，若被权威期刊全文转载或全文被四大检索系统检索，按转载和检索结果处理。</w:t>
            </w:r>
          </w:p>
        </w:tc>
      </w:tr>
      <w:tr w:rsidR="00D4723F" w:rsidTr="00E44F3D">
        <w:trPr>
          <w:trHeight w:val="2255"/>
          <w:jc w:val="center"/>
        </w:trPr>
        <w:tc>
          <w:tcPr>
            <w:tcW w:w="753" w:type="dxa"/>
            <w:vAlign w:val="center"/>
          </w:tcPr>
          <w:p w:rsidR="00D4723F" w:rsidRPr="00E44F3D" w:rsidRDefault="009F6DD4" w:rsidP="00E44F3D">
            <w:pPr>
              <w:jc w:val="center"/>
              <w:rPr>
                <w:rFonts w:ascii="宋体" w:eastAsia="宋体" w:hAnsi="宋体"/>
                <w:b/>
                <w:kern w:val="0"/>
              </w:rPr>
            </w:pPr>
            <w:r w:rsidRPr="00E44F3D">
              <w:rPr>
                <w:rFonts w:ascii="宋体" w:eastAsia="宋体" w:hAnsi="宋体" w:hint="eastAsia"/>
                <w:b/>
                <w:kern w:val="0"/>
              </w:rPr>
              <w:t>二类</w:t>
            </w:r>
          </w:p>
        </w:tc>
        <w:tc>
          <w:tcPr>
            <w:tcW w:w="4612" w:type="dxa"/>
            <w:vAlign w:val="center"/>
          </w:tcPr>
          <w:p w:rsidR="00D4723F" w:rsidRPr="00E44F3D" w:rsidRDefault="009F6DD4" w:rsidP="00E44F3D">
            <w:pPr>
              <w:jc w:val="left"/>
              <w:rPr>
                <w:rFonts w:ascii="宋体" w:eastAsia="宋体" w:hAnsi="宋体"/>
                <w:kern w:val="0"/>
              </w:rPr>
            </w:pPr>
            <w:r w:rsidRPr="00E44F3D">
              <w:rPr>
                <w:rFonts w:ascii="宋体" w:eastAsia="宋体" w:hAnsi="宋体"/>
                <w:kern w:val="0"/>
              </w:rPr>
              <w:t>《中国科学引文数据库》（CSCD）（核心库）</w:t>
            </w:r>
          </w:p>
          <w:p w:rsidR="00D4723F" w:rsidRPr="00E44F3D" w:rsidRDefault="009F6DD4" w:rsidP="00E44F3D">
            <w:pPr>
              <w:jc w:val="left"/>
              <w:rPr>
                <w:rFonts w:ascii="宋体" w:eastAsia="宋体" w:hAnsi="宋体"/>
                <w:kern w:val="0"/>
              </w:rPr>
            </w:pPr>
            <w:r w:rsidRPr="00E44F3D">
              <w:rPr>
                <w:rFonts w:ascii="宋体" w:eastAsia="宋体" w:hAnsi="宋体"/>
                <w:kern w:val="0"/>
              </w:rPr>
              <w:t>《中文社会科学引文索引》（CSSCI）（核心库）</w:t>
            </w:r>
          </w:p>
          <w:p w:rsidR="00D4723F" w:rsidRPr="00E44F3D" w:rsidRDefault="009F6DD4" w:rsidP="00E44F3D">
            <w:pPr>
              <w:jc w:val="left"/>
              <w:rPr>
                <w:rFonts w:ascii="宋体" w:eastAsia="宋体" w:hAnsi="宋体"/>
                <w:kern w:val="0"/>
              </w:rPr>
            </w:pPr>
            <w:r w:rsidRPr="00E44F3D">
              <w:rPr>
                <w:rFonts w:ascii="宋体" w:eastAsia="宋体" w:hAnsi="宋体" w:hint="eastAsia"/>
                <w:kern w:val="0"/>
              </w:rPr>
              <w:t>《人大报刊复印资料》（全文）</w:t>
            </w:r>
          </w:p>
          <w:p w:rsidR="00D4723F" w:rsidRPr="00E44F3D" w:rsidRDefault="009F6DD4" w:rsidP="00E44F3D">
            <w:pPr>
              <w:jc w:val="left"/>
              <w:rPr>
                <w:rFonts w:ascii="宋体" w:eastAsia="宋体" w:hAnsi="宋体"/>
                <w:kern w:val="0"/>
              </w:rPr>
            </w:pPr>
            <w:r w:rsidRPr="00E44F3D">
              <w:rPr>
                <w:rFonts w:ascii="宋体" w:eastAsia="宋体" w:hAnsi="宋体"/>
                <w:kern w:val="0"/>
              </w:rPr>
              <w:t>人民日报（理论版）</w:t>
            </w:r>
          </w:p>
          <w:p w:rsidR="00D4723F" w:rsidRPr="00E44F3D" w:rsidRDefault="009F6DD4" w:rsidP="00E44F3D">
            <w:pPr>
              <w:jc w:val="left"/>
              <w:rPr>
                <w:rFonts w:ascii="宋体" w:eastAsia="宋体" w:hAnsi="宋体"/>
                <w:kern w:val="0"/>
              </w:rPr>
            </w:pPr>
            <w:r w:rsidRPr="00E44F3D">
              <w:rPr>
                <w:rFonts w:ascii="宋体" w:eastAsia="宋体" w:hAnsi="宋体"/>
                <w:kern w:val="0"/>
              </w:rPr>
              <w:t>光明日报（理论版）</w:t>
            </w:r>
          </w:p>
        </w:tc>
        <w:tc>
          <w:tcPr>
            <w:tcW w:w="1560" w:type="dxa"/>
            <w:vAlign w:val="center"/>
          </w:tcPr>
          <w:p w:rsidR="00D4723F" w:rsidRPr="00E44F3D" w:rsidRDefault="009F6DD4" w:rsidP="00E44F3D">
            <w:pPr>
              <w:jc w:val="center"/>
              <w:rPr>
                <w:rFonts w:ascii="宋体" w:eastAsia="宋体" w:hAnsi="宋体"/>
                <w:kern w:val="0"/>
              </w:rPr>
            </w:pPr>
            <w:r w:rsidRPr="00E44F3D">
              <w:rPr>
                <w:rFonts w:ascii="宋体" w:eastAsia="宋体" w:hAnsi="宋体" w:hint="eastAsia"/>
                <w:kern w:val="0"/>
              </w:rPr>
              <w:t>8000</w:t>
            </w:r>
          </w:p>
        </w:tc>
        <w:tc>
          <w:tcPr>
            <w:tcW w:w="2442" w:type="dxa"/>
            <w:vMerge/>
            <w:vAlign w:val="center"/>
          </w:tcPr>
          <w:p w:rsidR="00D4723F" w:rsidRDefault="00D4723F" w:rsidP="009F6DD4">
            <w:pPr>
              <w:spacing w:line="560" w:lineRule="exact"/>
              <w:jc w:val="center"/>
              <w:rPr>
                <w:rFonts w:ascii="宋体" w:hAnsi="宋体"/>
                <w:kern w:val="0"/>
              </w:rPr>
            </w:pPr>
          </w:p>
        </w:tc>
      </w:tr>
      <w:tr w:rsidR="00D4723F" w:rsidTr="00E44F3D">
        <w:trPr>
          <w:trHeight w:val="1416"/>
          <w:jc w:val="center"/>
        </w:trPr>
        <w:tc>
          <w:tcPr>
            <w:tcW w:w="753" w:type="dxa"/>
            <w:vMerge w:val="restart"/>
            <w:vAlign w:val="center"/>
          </w:tcPr>
          <w:p w:rsidR="00D4723F" w:rsidRPr="00E44F3D" w:rsidRDefault="009F6DD4" w:rsidP="00E44F3D">
            <w:pPr>
              <w:jc w:val="center"/>
              <w:rPr>
                <w:rFonts w:ascii="宋体" w:eastAsia="宋体" w:hAnsi="宋体"/>
                <w:b/>
                <w:kern w:val="0"/>
              </w:rPr>
            </w:pPr>
            <w:r w:rsidRPr="00E44F3D">
              <w:rPr>
                <w:rFonts w:ascii="宋体" w:eastAsia="宋体" w:hAnsi="宋体" w:hint="eastAsia"/>
                <w:b/>
                <w:kern w:val="0"/>
              </w:rPr>
              <w:t>三类</w:t>
            </w:r>
          </w:p>
        </w:tc>
        <w:tc>
          <w:tcPr>
            <w:tcW w:w="4612" w:type="dxa"/>
            <w:vAlign w:val="center"/>
          </w:tcPr>
          <w:p w:rsidR="00D4723F" w:rsidRPr="00E44F3D" w:rsidRDefault="009F6DD4" w:rsidP="00E44F3D">
            <w:pPr>
              <w:jc w:val="left"/>
              <w:rPr>
                <w:rFonts w:ascii="宋体" w:eastAsia="宋体" w:hAnsi="宋体"/>
                <w:kern w:val="0"/>
              </w:rPr>
            </w:pPr>
            <w:r w:rsidRPr="00E44F3D">
              <w:rPr>
                <w:rFonts w:ascii="宋体" w:eastAsia="宋体" w:hAnsi="宋体"/>
                <w:kern w:val="0"/>
              </w:rPr>
              <w:t>《中文核心期刊要目总览》</w:t>
            </w:r>
          </w:p>
          <w:p w:rsidR="00D4723F" w:rsidRPr="00E44F3D" w:rsidRDefault="009F6DD4" w:rsidP="00E44F3D">
            <w:pPr>
              <w:jc w:val="left"/>
              <w:rPr>
                <w:rFonts w:ascii="宋体" w:eastAsia="宋体" w:hAnsi="宋体"/>
                <w:kern w:val="0"/>
              </w:rPr>
            </w:pPr>
            <w:r w:rsidRPr="00E44F3D">
              <w:rPr>
                <w:rFonts w:ascii="宋体" w:eastAsia="宋体" w:hAnsi="宋体"/>
                <w:kern w:val="0"/>
              </w:rPr>
              <w:t>《中国科学引文数据库》（CSCD）（扩展版）</w:t>
            </w:r>
          </w:p>
          <w:p w:rsidR="00D4723F" w:rsidRPr="00E44F3D" w:rsidRDefault="009F6DD4" w:rsidP="00E44F3D">
            <w:pPr>
              <w:jc w:val="left"/>
              <w:rPr>
                <w:rFonts w:ascii="宋体" w:eastAsia="宋体" w:hAnsi="宋体"/>
                <w:kern w:val="0"/>
              </w:rPr>
            </w:pPr>
            <w:r w:rsidRPr="00E44F3D">
              <w:rPr>
                <w:rFonts w:ascii="宋体" w:eastAsia="宋体" w:hAnsi="宋体"/>
                <w:kern w:val="0"/>
              </w:rPr>
              <w:t>《中文社会科学引文索引》（CSSCI）（扩展版）</w:t>
            </w:r>
          </w:p>
        </w:tc>
        <w:tc>
          <w:tcPr>
            <w:tcW w:w="1560" w:type="dxa"/>
            <w:vAlign w:val="center"/>
          </w:tcPr>
          <w:p w:rsidR="00D4723F" w:rsidRPr="00E44F3D" w:rsidRDefault="009F6DD4" w:rsidP="00E44F3D">
            <w:pPr>
              <w:jc w:val="center"/>
              <w:rPr>
                <w:rFonts w:ascii="宋体" w:eastAsia="宋体" w:hAnsi="宋体"/>
                <w:kern w:val="0"/>
              </w:rPr>
            </w:pPr>
            <w:r w:rsidRPr="00E44F3D">
              <w:rPr>
                <w:rFonts w:ascii="宋体" w:eastAsia="宋体" w:hAnsi="宋体" w:hint="eastAsia"/>
                <w:kern w:val="0"/>
              </w:rPr>
              <w:t>3000</w:t>
            </w:r>
          </w:p>
        </w:tc>
        <w:tc>
          <w:tcPr>
            <w:tcW w:w="2442" w:type="dxa"/>
            <w:vMerge/>
            <w:vAlign w:val="center"/>
          </w:tcPr>
          <w:p w:rsidR="00D4723F" w:rsidRDefault="00D4723F" w:rsidP="009F6DD4">
            <w:pPr>
              <w:spacing w:line="560" w:lineRule="exact"/>
              <w:jc w:val="center"/>
              <w:rPr>
                <w:rFonts w:ascii="宋体" w:hAnsi="宋体"/>
                <w:kern w:val="0"/>
              </w:rPr>
            </w:pPr>
          </w:p>
        </w:tc>
      </w:tr>
      <w:tr w:rsidR="00D4723F" w:rsidTr="00E44F3D">
        <w:trPr>
          <w:trHeight w:val="830"/>
          <w:jc w:val="center"/>
        </w:trPr>
        <w:tc>
          <w:tcPr>
            <w:tcW w:w="753" w:type="dxa"/>
            <w:vMerge/>
            <w:vAlign w:val="center"/>
          </w:tcPr>
          <w:p w:rsidR="00D4723F" w:rsidRPr="00E44F3D" w:rsidRDefault="00D4723F" w:rsidP="00E44F3D">
            <w:pPr>
              <w:jc w:val="center"/>
              <w:rPr>
                <w:rFonts w:ascii="宋体" w:eastAsia="宋体" w:hAnsi="宋体"/>
                <w:kern w:val="0"/>
              </w:rPr>
            </w:pPr>
          </w:p>
        </w:tc>
        <w:tc>
          <w:tcPr>
            <w:tcW w:w="4612" w:type="dxa"/>
            <w:vAlign w:val="center"/>
          </w:tcPr>
          <w:p w:rsidR="00D4723F" w:rsidRPr="00E44F3D" w:rsidRDefault="009F6DD4" w:rsidP="00E44F3D">
            <w:pPr>
              <w:rPr>
                <w:rFonts w:ascii="宋体" w:eastAsia="宋体" w:hAnsi="宋体"/>
                <w:kern w:val="0"/>
              </w:rPr>
            </w:pPr>
            <w:r w:rsidRPr="00E44F3D">
              <w:rPr>
                <w:rFonts w:ascii="宋体" w:eastAsia="宋体" w:hAnsi="宋体" w:hint="eastAsia"/>
                <w:kern w:val="0"/>
              </w:rPr>
              <w:t>国内其他普通本科高校学报</w:t>
            </w:r>
          </w:p>
          <w:p w:rsidR="00D4723F" w:rsidRPr="00E44F3D" w:rsidRDefault="009F6DD4" w:rsidP="00E44F3D">
            <w:pPr>
              <w:rPr>
                <w:rFonts w:ascii="宋体" w:eastAsia="宋体" w:hAnsi="宋体"/>
                <w:kern w:val="0"/>
              </w:rPr>
            </w:pPr>
            <w:r w:rsidRPr="00E44F3D">
              <w:rPr>
                <w:rFonts w:ascii="宋体" w:eastAsia="宋体" w:hAnsi="宋体" w:hint="eastAsia"/>
                <w:kern w:val="0"/>
              </w:rPr>
              <w:t>安徽行政学院学报</w:t>
            </w:r>
          </w:p>
        </w:tc>
        <w:tc>
          <w:tcPr>
            <w:tcW w:w="1560" w:type="dxa"/>
            <w:vAlign w:val="center"/>
          </w:tcPr>
          <w:p w:rsidR="00D4723F" w:rsidRPr="00E44F3D" w:rsidRDefault="009F6DD4" w:rsidP="00E44F3D">
            <w:pPr>
              <w:jc w:val="center"/>
              <w:rPr>
                <w:rFonts w:ascii="宋体" w:eastAsia="宋体" w:hAnsi="宋体"/>
                <w:kern w:val="0"/>
              </w:rPr>
            </w:pPr>
            <w:r w:rsidRPr="00E44F3D">
              <w:rPr>
                <w:rFonts w:ascii="宋体" w:eastAsia="宋体" w:hAnsi="宋体" w:hint="eastAsia"/>
                <w:kern w:val="0"/>
              </w:rPr>
              <w:t>2000</w:t>
            </w:r>
          </w:p>
        </w:tc>
        <w:tc>
          <w:tcPr>
            <w:tcW w:w="2442" w:type="dxa"/>
            <w:vMerge/>
            <w:vAlign w:val="center"/>
          </w:tcPr>
          <w:p w:rsidR="00D4723F" w:rsidRDefault="00D4723F" w:rsidP="009F6DD4">
            <w:pPr>
              <w:spacing w:line="560" w:lineRule="exact"/>
              <w:jc w:val="center"/>
              <w:rPr>
                <w:rFonts w:ascii="宋体" w:hAnsi="宋体"/>
                <w:kern w:val="0"/>
              </w:rPr>
            </w:pPr>
          </w:p>
        </w:tc>
      </w:tr>
      <w:tr w:rsidR="00D4723F" w:rsidTr="00E44F3D">
        <w:trPr>
          <w:trHeight w:val="830"/>
          <w:jc w:val="center"/>
        </w:trPr>
        <w:tc>
          <w:tcPr>
            <w:tcW w:w="753" w:type="dxa"/>
            <w:vMerge/>
            <w:vAlign w:val="center"/>
          </w:tcPr>
          <w:p w:rsidR="00D4723F" w:rsidRPr="00E44F3D" w:rsidRDefault="00D4723F" w:rsidP="00E44F3D">
            <w:pPr>
              <w:jc w:val="center"/>
              <w:rPr>
                <w:rFonts w:ascii="宋体" w:eastAsia="宋体" w:hAnsi="宋体"/>
                <w:kern w:val="0"/>
              </w:rPr>
            </w:pPr>
          </w:p>
        </w:tc>
        <w:tc>
          <w:tcPr>
            <w:tcW w:w="4612" w:type="dxa"/>
            <w:vAlign w:val="center"/>
          </w:tcPr>
          <w:p w:rsidR="00D4723F" w:rsidRPr="00E44F3D" w:rsidRDefault="009F6DD4" w:rsidP="00E44F3D">
            <w:pPr>
              <w:rPr>
                <w:rFonts w:ascii="宋体" w:eastAsia="宋体" w:hAnsi="宋体"/>
                <w:kern w:val="0"/>
              </w:rPr>
            </w:pPr>
            <w:r w:rsidRPr="00E44F3D">
              <w:rPr>
                <w:rFonts w:ascii="宋体" w:eastAsia="宋体" w:hAnsi="宋体" w:hint="eastAsia"/>
                <w:kern w:val="0"/>
              </w:rPr>
              <w:t>省内国家示范（骨干）高职院校学报</w:t>
            </w:r>
          </w:p>
        </w:tc>
        <w:tc>
          <w:tcPr>
            <w:tcW w:w="1560" w:type="dxa"/>
            <w:vAlign w:val="center"/>
          </w:tcPr>
          <w:p w:rsidR="00D4723F" w:rsidRPr="00E44F3D" w:rsidRDefault="009F6DD4" w:rsidP="00E44F3D">
            <w:pPr>
              <w:jc w:val="center"/>
              <w:rPr>
                <w:rFonts w:ascii="宋体" w:eastAsia="宋体" w:hAnsi="宋体"/>
                <w:kern w:val="0"/>
              </w:rPr>
            </w:pPr>
            <w:r w:rsidRPr="00E44F3D">
              <w:rPr>
                <w:rFonts w:ascii="宋体" w:eastAsia="宋体" w:hAnsi="宋体" w:hint="eastAsia"/>
                <w:kern w:val="0"/>
              </w:rPr>
              <w:t>1000</w:t>
            </w:r>
          </w:p>
        </w:tc>
        <w:tc>
          <w:tcPr>
            <w:tcW w:w="2442" w:type="dxa"/>
            <w:vAlign w:val="center"/>
          </w:tcPr>
          <w:p w:rsidR="00D4723F" w:rsidRDefault="00D4723F" w:rsidP="009F6DD4">
            <w:pPr>
              <w:spacing w:line="560" w:lineRule="exact"/>
              <w:jc w:val="center"/>
              <w:rPr>
                <w:rFonts w:ascii="宋体" w:hAnsi="宋体"/>
                <w:kern w:val="0"/>
              </w:rPr>
            </w:pPr>
          </w:p>
        </w:tc>
      </w:tr>
    </w:tbl>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（五）关于获批为教学名师、教坛新秀等荣誉类项目，省级</w:t>
      </w:r>
      <w:r>
        <w:rPr>
          <w:rFonts w:ascii="仿宋_GB2312" w:eastAsia="仿宋_GB2312" w:hAnsi="仿宋_GB2312" w:cs="仿宋_GB2312" w:hint="eastAsia"/>
          <w:sz w:val="32"/>
          <w:szCs w:val="32"/>
        </w:rPr>
        <w:lastRenderedPageBreak/>
        <w:t>教学名师、教坛新秀分别给予2000元奖励；国家级教学名师、教坛新秀荣誉称号的项目，分别给予5000元奖励。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教科研项目结题奖励：对于结题结论经学院评定为“优秀”和“良好”等级的院级教科研项目，分别给予项目主持人600元和300元奖励，对于结题结论经立项部门评定为“良好”和“合格”等级的省级及以上教科研项目，分别给予项目主持人1000元和500元奖励，对于结题结论经立项部门评定为“优秀”等级的省级及以上教科研项目，按照表4确定的奖励标准执行。</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表4：学院省级优秀教科研项目结题奖励标准一览表</w:t>
      </w:r>
    </w:p>
    <w:tbl>
      <w:tblPr>
        <w:tblStyle w:val="a5"/>
        <w:tblW w:w="9345" w:type="dxa"/>
        <w:jc w:val="center"/>
        <w:tblLayout w:type="fixed"/>
        <w:tblLook w:val="04A0" w:firstRow="1" w:lastRow="0" w:firstColumn="1" w:lastColumn="0" w:noHBand="0" w:noVBand="1"/>
      </w:tblPr>
      <w:tblGrid>
        <w:gridCol w:w="2130"/>
        <w:gridCol w:w="2895"/>
        <w:gridCol w:w="2055"/>
        <w:gridCol w:w="2265"/>
      </w:tblGrid>
      <w:tr w:rsidR="00D4723F" w:rsidTr="00E44F3D">
        <w:trPr>
          <w:trHeight w:val="590"/>
          <w:jc w:val="center"/>
        </w:trPr>
        <w:tc>
          <w:tcPr>
            <w:tcW w:w="2130"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类别</w:t>
            </w:r>
          </w:p>
        </w:tc>
        <w:tc>
          <w:tcPr>
            <w:tcW w:w="2895"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立项金额</w:t>
            </w:r>
          </w:p>
        </w:tc>
        <w:tc>
          <w:tcPr>
            <w:tcW w:w="2055"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奖励标准（元）</w:t>
            </w:r>
          </w:p>
        </w:tc>
        <w:tc>
          <w:tcPr>
            <w:tcW w:w="2265" w:type="dxa"/>
            <w:vAlign w:val="center"/>
          </w:tcPr>
          <w:p w:rsidR="00D4723F" w:rsidRDefault="009F6DD4" w:rsidP="00E44F3D">
            <w:pPr>
              <w:jc w:val="center"/>
              <w:rPr>
                <w:rFonts w:ascii="宋体" w:eastAsia="宋体" w:hAnsi="宋体" w:cs="宋体"/>
                <w:b/>
                <w:bCs/>
                <w:szCs w:val="21"/>
              </w:rPr>
            </w:pPr>
            <w:r>
              <w:rPr>
                <w:rFonts w:ascii="宋体" w:eastAsia="宋体" w:hAnsi="宋体" w:cs="宋体" w:hint="eastAsia"/>
                <w:b/>
                <w:bCs/>
                <w:szCs w:val="21"/>
              </w:rPr>
              <w:t>备注</w:t>
            </w:r>
          </w:p>
        </w:tc>
      </w:tr>
      <w:tr w:rsidR="00D4723F" w:rsidTr="009F6DD4">
        <w:trPr>
          <w:trHeight w:val="396"/>
          <w:jc w:val="center"/>
        </w:trPr>
        <w:tc>
          <w:tcPr>
            <w:tcW w:w="2130" w:type="dxa"/>
            <w:vMerge w:val="restart"/>
            <w:vAlign w:val="center"/>
          </w:tcPr>
          <w:p w:rsidR="00D4723F" w:rsidRPr="00E44F3D" w:rsidRDefault="009F6DD4" w:rsidP="00E44F3D">
            <w:pPr>
              <w:jc w:val="center"/>
              <w:rPr>
                <w:rFonts w:ascii="宋体" w:eastAsia="宋体" w:hAnsi="宋体" w:cs="宋体"/>
                <w:bCs/>
                <w:szCs w:val="21"/>
              </w:rPr>
            </w:pPr>
            <w:r w:rsidRPr="00E44F3D">
              <w:rPr>
                <w:rFonts w:ascii="宋体" w:eastAsia="宋体" w:hAnsi="宋体" w:cs="宋体" w:hint="eastAsia"/>
                <w:bCs/>
                <w:szCs w:val="21"/>
              </w:rPr>
              <w:t>学院自有资金资助的教科研项目</w:t>
            </w: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10万元及以上</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5000</w:t>
            </w:r>
          </w:p>
        </w:tc>
        <w:tc>
          <w:tcPr>
            <w:tcW w:w="2265" w:type="dxa"/>
            <w:vMerge w:val="restart"/>
            <w:vAlign w:val="center"/>
          </w:tcPr>
          <w:p w:rsidR="00D4723F" w:rsidRPr="009F6DD4" w:rsidRDefault="009F6DD4" w:rsidP="00E44F3D">
            <w:pPr>
              <w:rPr>
                <w:rFonts w:ascii="宋体" w:eastAsia="宋体" w:hAnsi="宋体" w:cs="宋体"/>
                <w:szCs w:val="21"/>
              </w:rPr>
            </w:pPr>
            <w:r w:rsidRPr="009F6DD4">
              <w:rPr>
                <w:rFonts w:ascii="宋体" w:eastAsia="宋体" w:hAnsi="宋体" w:cs="宋体" w:hint="eastAsia"/>
                <w:szCs w:val="21"/>
              </w:rPr>
              <w:t>1.凡是结题结论经立项部门评定为“优秀”等级的延期教科研项目不予奖励。</w:t>
            </w:r>
          </w:p>
          <w:p w:rsidR="00D4723F" w:rsidRPr="009F6DD4" w:rsidRDefault="009F6DD4" w:rsidP="00E44F3D">
            <w:pPr>
              <w:rPr>
                <w:rFonts w:ascii="宋体" w:eastAsia="宋体" w:hAnsi="宋体" w:cs="宋体"/>
                <w:szCs w:val="21"/>
              </w:rPr>
            </w:pPr>
            <w:r w:rsidRPr="009F6DD4">
              <w:rPr>
                <w:rFonts w:ascii="宋体" w:eastAsia="宋体" w:hAnsi="宋体" w:cs="宋体" w:hint="eastAsia"/>
                <w:szCs w:val="21"/>
              </w:rPr>
              <w:t>2.申请本条款奖励需同时提供立项部门的项目立项文件与项目验收文件。</w:t>
            </w:r>
          </w:p>
          <w:p w:rsidR="00D4723F" w:rsidRDefault="009F6DD4" w:rsidP="00E44F3D">
            <w:pPr>
              <w:rPr>
                <w:rFonts w:ascii="宋体" w:eastAsia="宋体" w:hAnsi="宋体" w:cs="宋体"/>
                <w:szCs w:val="21"/>
              </w:rPr>
            </w:pPr>
            <w:r w:rsidRPr="009F6DD4">
              <w:rPr>
                <w:rFonts w:ascii="宋体" w:eastAsia="宋体" w:hAnsi="宋体" w:cs="宋体" w:hint="eastAsia"/>
                <w:szCs w:val="21"/>
              </w:rPr>
              <w:t>3.奖金由项目主持人负责分配。</w:t>
            </w:r>
          </w:p>
        </w:tc>
      </w:tr>
      <w:tr w:rsidR="00D4723F">
        <w:trPr>
          <w:trHeight w:val="726"/>
          <w:jc w:val="center"/>
        </w:trPr>
        <w:tc>
          <w:tcPr>
            <w:tcW w:w="2130" w:type="dxa"/>
            <w:vMerge/>
          </w:tcPr>
          <w:p w:rsidR="00D4723F" w:rsidRPr="00E44F3D" w:rsidRDefault="00D4723F" w:rsidP="00E44F3D">
            <w:pPr>
              <w:jc w:val="center"/>
              <w:rPr>
                <w:rFonts w:ascii="宋体" w:eastAsia="宋体" w:hAnsi="宋体" w:cs="宋体"/>
                <w:bCs/>
                <w:szCs w:val="21"/>
              </w:rPr>
            </w:pP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5万元（含5万元）至10万元</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3000</w:t>
            </w:r>
          </w:p>
        </w:tc>
        <w:tc>
          <w:tcPr>
            <w:tcW w:w="2265" w:type="dxa"/>
            <w:vMerge/>
          </w:tcPr>
          <w:p w:rsidR="00D4723F" w:rsidRDefault="00D4723F" w:rsidP="009F6DD4">
            <w:pPr>
              <w:spacing w:line="560" w:lineRule="exact"/>
              <w:jc w:val="center"/>
              <w:rPr>
                <w:rFonts w:ascii="宋体" w:eastAsia="宋体" w:hAnsi="宋体" w:cs="宋体"/>
                <w:szCs w:val="21"/>
              </w:rPr>
            </w:pPr>
          </w:p>
        </w:tc>
      </w:tr>
      <w:tr w:rsidR="00D4723F" w:rsidTr="009F6DD4">
        <w:trPr>
          <w:trHeight w:val="524"/>
          <w:jc w:val="center"/>
        </w:trPr>
        <w:tc>
          <w:tcPr>
            <w:tcW w:w="2130" w:type="dxa"/>
            <w:vMerge/>
          </w:tcPr>
          <w:p w:rsidR="00D4723F" w:rsidRPr="00E44F3D" w:rsidRDefault="00D4723F" w:rsidP="00E44F3D">
            <w:pPr>
              <w:jc w:val="center"/>
              <w:rPr>
                <w:rFonts w:ascii="宋体" w:eastAsia="宋体" w:hAnsi="宋体" w:cs="宋体"/>
                <w:bCs/>
                <w:szCs w:val="21"/>
              </w:rPr>
            </w:pP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5万元以下</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1000</w:t>
            </w:r>
          </w:p>
        </w:tc>
        <w:tc>
          <w:tcPr>
            <w:tcW w:w="2265" w:type="dxa"/>
            <w:vMerge/>
          </w:tcPr>
          <w:p w:rsidR="00D4723F" w:rsidRDefault="00D4723F" w:rsidP="009F6DD4">
            <w:pPr>
              <w:spacing w:line="560" w:lineRule="exact"/>
              <w:jc w:val="center"/>
              <w:rPr>
                <w:rFonts w:ascii="宋体" w:eastAsia="宋体" w:hAnsi="宋体" w:cs="宋体"/>
                <w:szCs w:val="21"/>
              </w:rPr>
            </w:pPr>
          </w:p>
        </w:tc>
      </w:tr>
      <w:tr w:rsidR="00D4723F" w:rsidTr="009F6DD4">
        <w:trPr>
          <w:trHeight w:val="559"/>
          <w:jc w:val="center"/>
        </w:trPr>
        <w:tc>
          <w:tcPr>
            <w:tcW w:w="2130" w:type="dxa"/>
            <w:vMerge w:val="restart"/>
            <w:vAlign w:val="center"/>
          </w:tcPr>
          <w:p w:rsidR="00D4723F" w:rsidRPr="00E44F3D" w:rsidRDefault="009F6DD4" w:rsidP="00E44F3D">
            <w:pPr>
              <w:jc w:val="center"/>
              <w:rPr>
                <w:rFonts w:ascii="宋体" w:eastAsia="宋体" w:hAnsi="宋体" w:cs="宋体"/>
                <w:bCs/>
                <w:szCs w:val="21"/>
              </w:rPr>
            </w:pPr>
            <w:r w:rsidRPr="00E44F3D">
              <w:rPr>
                <w:rFonts w:ascii="宋体" w:eastAsia="宋体" w:hAnsi="宋体" w:cs="宋体" w:hint="eastAsia"/>
                <w:bCs/>
                <w:szCs w:val="21"/>
              </w:rPr>
              <w:t>非学院自有资金资助的教科研项目</w:t>
            </w: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10万元及以上</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10000</w:t>
            </w:r>
          </w:p>
        </w:tc>
        <w:tc>
          <w:tcPr>
            <w:tcW w:w="2265" w:type="dxa"/>
            <w:vMerge/>
          </w:tcPr>
          <w:p w:rsidR="00D4723F" w:rsidRDefault="00D4723F" w:rsidP="009F6DD4">
            <w:pPr>
              <w:spacing w:line="560" w:lineRule="exact"/>
              <w:jc w:val="center"/>
              <w:rPr>
                <w:rFonts w:ascii="宋体" w:eastAsia="宋体" w:hAnsi="宋体" w:cs="宋体"/>
                <w:szCs w:val="21"/>
              </w:rPr>
            </w:pPr>
          </w:p>
        </w:tc>
      </w:tr>
      <w:tr w:rsidR="00D4723F" w:rsidTr="009F6DD4">
        <w:trPr>
          <w:trHeight w:val="551"/>
          <w:jc w:val="center"/>
        </w:trPr>
        <w:tc>
          <w:tcPr>
            <w:tcW w:w="2130" w:type="dxa"/>
            <w:vMerge/>
          </w:tcPr>
          <w:p w:rsidR="00D4723F" w:rsidRPr="00E44F3D" w:rsidRDefault="00D4723F" w:rsidP="00E44F3D">
            <w:pPr>
              <w:jc w:val="center"/>
              <w:rPr>
                <w:rFonts w:ascii="宋体" w:eastAsia="宋体" w:hAnsi="宋体" w:cs="宋体"/>
                <w:szCs w:val="21"/>
              </w:rPr>
            </w:pP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5万元（含5万元）至10万元</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6000</w:t>
            </w:r>
          </w:p>
        </w:tc>
        <w:tc>
          <w:tcPr>
            <w:tcW w:w="2265" w:type="dxa"/>
            <w:vMerge/>
          </w:tcPr>
          <w:p w:rsidR="00D4723F" w:rsidRDefault="00D4723F" w:rsidP="009F6DD4">
            <w:pPr>
              <w:spacing w:line="560" w:lineRule="exact"/>
              <w:jc w:val="center"/>
              <w:rPr>
                <w:rFonts w:ascii="宋体" w:eastAsia="宋体" w:hAnsi="宋体" w:cs="宋体"/>
                <w:szCs w:val="21"/>
              </w:rPr>
            </w:pPr>
          </w:p>
        </w:tc>
      </w:tr>
      <w:tr w:rsidR="00D4723F" w:rsidTr="009F6DD4">
        <w:trPr>
          <w:trHeight w:val="428"/>
          <w:jc w:val="center"/>
        </w:trPr>
        <w:tc>
          <w:tcPr>
            <w:tcW w:w="2130" w:type="dxa"/>
            <w:vMerge/>
          </w:tcPr>
          <w:p w:rsidR="00D4723F" w:rsidRPr="00E44F3D" w:rsidRDefault="00D4723F" w:rsidP="00E44F3D">
            <w:pPr>
              <w:jc w:val="center"/>
              <w:rPr>
                <w:rFonts w:ascii="宋体" w:eastAsia="宋体" w:hAnsi="宋体" w:cs="宋体"/>
                <w:szCs w:val="21"/>
              </w:rPr>
            </w:pPr>
          </w:p>
        </w:tc>
        <w:tc>
          <w:tcPr>
            <w:tcW w:w="289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5万元以下</w:t>
            </w:r>
          </w:p>
        </w:tc>
        <w:tc>
          <w:tcPr>
            <w:tcW w:w="2055" w:type="dxa"/>
            <w:vAlign w:val="center"/>
          </w:tcPr>
          <w:p w:rsidR="00D4723F" w:rsidRPr="00E44F3D" w:rsidRDefault="009F6DD4" w:rsidP="00E44F3D">
            <w:pPr>
              <w:jc w:val="center"/>
              <w:rPr>
                <w:rFonts w:ascii="宋体" w:eastAsia="宋体" w:hAnsi="宋体" w:cs="宋体"/>
                <w:szCs w:val="21"/>
              </w:rPr>
            </w:pPr>
            <w:r w:rsidRPr="00E44F3D">
              <w:rPr>
                <w:rFonts w:ascii="宋体" w:eastAsia="宋体" w:hAnsi="宋体" w:cs="宋体" w:hint="eastAsia"/>
                <w:szCs w:val="21"/>
              </w:rPr>
              <w:t>2000</w:t>
            </w:r>
          </w:p>
        </w:tc>
        <w:tc>
          <w:tcPr>
            <w:tcW w:w="2265" w:type="dxa"/>
            <w:vMerge/>
          </w:tcPr>
          <w:p w:rsidR="00D4723F" w:rsidRDefault="00D4723F" w:rsidP="009F6DD4">
            <w:pPr>
              <w:spacing w:line="560" w:lineRule="exact"/>
              <w:jc w:val="center"/>
              <w:rPr>
                <w:rFonts w:ascii="宋体" w:eastAsia="宋体" w:hAnsi="宋体" w:cs="宋体"/>
                <w:szCs w:val="21"/>
              </w:rPr>
            </w:pPr>
          </w:p>
        </w:tc>
      </w:tr>
    </w:tbl>
    <w:p w:rsidR="00D4723F" w:rsidRDefault="009F6DD4" w:rsidP="009F6DD4">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学院承接上级部门发布的职业教育提</w:t>
      </w:r>
      <w:proofErr w:type="gramStart"/>
      <w:r>
        <w:rPr>
          <w:rFonts w:ascii="仿宋_GB2312" w:eastAsia="仿宋_GB2312" w:hAnsi="仿宋_GB2312" w:cs="仿宋_GB2312" w:hint="eastAsia"/>
          <w:sz w:val="32"/>
          <w:szCs w:val="32"/>
        </w:rPr>
        <w:t>质培优行动</w:t>
      </w:r>
      <w:proofErr w:type="gramEnd"/>
      <w:r>
        <w:rPr>
          <w:rFonts w:ascii="仿宋_GB2312" w:eastAsia="仿宋_GB2312" w:hAnsi="仿宋_GB2312" w:cs="仿宋_GB2312" w:hint="eastAsia"/>
          <w:sz w:val="32"/>
          <w:szCs w:val="32"/>
        </w:rPr>
        <w:t>计划任务（项目）的，其成果被教育部认定为国家级成果的，相关奖励标准按照《安徽审计职业学院承接职业教育提质培优行动计划任务（项目）实施方案》方案规定执行；其成果由省教育厅认定为省级成果的，按照省级教科研项目结题评定的等级对应奖励标准给予承接负责人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（七）教科研成果推广奖励：成果推广指学院在职教职工作</w:t>
      </w:r>
      <w:r>
        <w:rPr>
          <w:rFonts w:ascii="仿宋_GB2312" w:eastAsia="仿宋_GB2312" w:hAnsi="仿宋_GB2312" w:cs="仿宋_GB2312" w:hint="eastAsia"/>
          <w:sz w:val="32"/>
          <w:szCs w:val="32"/>
        </w:rPr>
        <w:lastRenderedPageBreak/>
        <w:t>为第一主持人推广具有市场前景和应用价值的学术与技术成果。成果具体指所有权归属安徽审计职业学院，取得的经济效益为学院所有，包括新技术推广、企业和政府咨询成果应用类。申报奖励时需提供转让合同或技术服务推广合同；经费须学院财务处出具进账凭证。成果推广分类依据《安徽省高等职业学校教师专业技术资格申报条件》（皖教人〔2016〕2号）附表4，奖励标准见表5。</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表</w:t>
      </w:r>
      <w:r>
        <w:rPr>
          <w:rFonts w:ascii="仿宋_GB2312" w:eastAsia="仿宋_GB2312" w:hAnsi="仿宋_GB2312" w:cs="仿宋_GB2312" w:hint="eastAsia"/>
          <w:sz w:val="32"/>
          <w:szCs w:val="32"/>
        </w:rPr>
        <w:t>5：学院教科研成果推广奖励标准一览表</w:t>
      </w:r>
    </w:p>
    <w:tbl>
      <w:tblPr>
        <w:tblStyle w:val="a5"/>
        <w:tblW w:w="9440" w:type="dxa"/>
        <w:jc w:val="center"/>
        <w:tblLayout w:type="fixed"/>
        <w:tblLook w:val="04A0" w:firstRow="1" w:lastRow="0" w:firstColumn="1" w:lastColumn="0" w:noHBand="0" w:noVBand="1"/>
      </w:tblPr>
      <w:tblGrid>
        <w:gridCol w:w="723"/>
        <w:gridCol w:w="3189"/>
        <w:gridCol w:w="4066"/>
        <w:gridCol w:w="1462"/>
      </w:tblGrid>
      <w:tr w:rsidR="00D4723F">
        <w:trPr>
          <w:trHeight w:val="363"/>
          <w:jc w:val="center"/>
        </w:trPr>
        <w:tc>
          <w:tcPr>
            <w:tcW w:w="723" w:type="dxa"/>
          </w:tcPr>
          <w:p w:rsidR="00D4723F" w:rsidRDefault="009F6DD4" w:rsidP="00035123">
            <w:pPr>
              <w:jc w:val="center"/>
              <w:rPr>
                <w:rFonts w:ascii="宋体" w:eastAsia="宋体" w:hAnsi="宋体"/>
                <w:kern w:val="0"/>
                <w:szCs w:val="21"/>
              </w:rPr>
            </w:pPr>
            <w:r>
              <w:rPr>
                <w:rFonts w:ascii="宋体" w:eastAsia="宋体" w:hAnsi="宋体" w:hint="eastAsia"/>
                <w:b/>
                <w:kern w:val="0"/>
                <w:szCs w:val="21"/>
              </w:rPr>
              <w:t>类别</w:t>
            </w:r>
          </w:p>
        </w:tc>
        <w:tc>
          <w:tcPr>
            <w:tcW w:w="3189" w:type="dxa"/>
            <w:vAlign w:val="center"/>
          </w:tcPr>
          <w:p w:rsidR="00D4723F" w:rsidRDefault="009F6DD4" w:rsidP="00035123">
            <w:pPr>
              <w:jc w:val="center"/>
              <w:rPr>
                <w:rFonts w:ascii="宋体" w:eastAsia="宋体" w:hAnsi="宋体" w:cs="Arial"/>
                <w:b/>
                <w:szCs w:val="21"/>
              </w:rPr>
            </w:pPr>
            <w:r>
              <w:rPr>
                <w:rFonts w:ascii="宋体" w:eastAsia="宋体" w:hAnsi="宋体" w:cs="Arial" w:hint="eastAsia"/>
                <w:b/>
                <w:szCs w:val="21"/>
              </w:rPr>
              <w:t>新技术推广</w:t>
            </w:r>
          </w:p>
        </w:tc>
        <w:tc>
          <w:tcPr>
            <w:tcW w:w="4066" w:type="dxa"/>
            <w:vAlign w:val="center"/>
          </w:tcPr>
          <w:p w:rsidR="00D4723F" w:rsidRDefault="009F6DD4" w:rsidP="00035123">
            <w:pPr>
              <w:jc w:val="center"/>
              <w:rPr>
                <w:rFonts w:ascii="宋体" w:eastAsia="宋体" w:hAnsi="宋体" w:cs="Arial"/>
                <w:b/>
                <w:szCs w:val="21"/>
              </w:rPr>
            </w:pPr>
            <w:r>
              <w:rPr>
                <w:rFonts w:ascii="宋体" w:eastAsia="宋体" w:hAnsi="宋体" w:cs="Arial" w:hint="eastAsia"/>
                <w:b/>
                <w:szCs w:val="21"/>
              </w:rPr>
              <w:t>企业/政府咨询成果应用</w:t>
            </w:r>
          </w:p>
        </w:tc>
        <w:tc>
          <w:tcPr>
            <w:tcW w:w="1462" w:type="dxa"/>
          </w:tcPr>
          <w:p w:rsidR="00D4723F" w:rsidRDefault="009F6DD4" w:rsidP="00035123">
            <w:pPr>
              <w:jc w:val="center"/>
              <w:rPr>
                <w:rFonts w:ascii="宋体" w:eastAsia="宋体" w:hAnsi="宋体"/>
                <w:b/>
                <w:kern w:val="0"/>
                <w:szCs w:val="21"/>
              </w:rPr>
            </w:pPr>
            <w:r>
              <w:rPr>
                <w:rFonts w:ascii="宋体" w:eastAsia="宋体" w:hAnsi="宋体" w:hint="eastAsia"/>
                <w:b/>
                <w:kern w:val="0"/>
                <w:szCs w:val="21"/>
              </w:rPr>
              <w:t>奖励标准</w:t>
            </w:r>
          </w:p>
        </w:tc>
      </w:tr>
      <w:tr w:rsidR="00D4723F">
        <w:trPr>
          <w:trHeight w:val="363"/>
          <w:jc w:val="center"/>
        </w:trPr>
        <w:tc>
          <w:tcPr>
            <w:tcW w:w="723" w:type="dxa"/>
            <w:vAlign w:val="center"/>
          </w:tcPr>
          <w:p w:rsidR="00D4723F" w:rsidRDefault="009F6DD4" w:rsidP="00035123">
            <w:pPr>
              <w:jc w:val="center"/>
              <w:rPr>
                <w:rFonts w:ascii="宋体" w:eastAsia="宋体" w:hAnsi="宋体"/>
                <w:b/>
                <w:kern w:val="0"/>
                <w:szCs w:val="21"/>
              </w:rPr>
            </w:pPr>
            <w:r>
              <w:rPr>
                <w:rFonts w:ascii="宋体" w:eastAsia="宋体" w:hAnsi="宋体" w:hint="eastAsia"/>
                <w:b/>
                <w:kern w:val="0"/>
                <w:szCs w:val="21"/>
              </w:rPr>
              <w:t>一类</w:t>
            </w:r>
          </w:p>
        </w:tc>
        <w:tc>
          <w:tcPr>
            <w:tcW w:w="3189"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开展产学研合作，研究开发的新产品、新技术、新工艺、新设备被转化和推广，取得显著社会经济效益，上缴学校30万元以上。</w:t>
            </w:r>
          </w:p>
        </w:tc>
        <w:tc>
          <w:tcPr>
            <w:tcW w:w="4066"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开展产学研合作，研究成果被采用，取得显著社会经济效益，且上缴学校10万元以上；或被省部级以上政府或国家部委采纳并应用。</w:t>
            </w:r>
          </w:p>
        </w:tc>
        <w:tc>
          <w:tcPr>
            <w:tcW w:w="1462" w:type="dxa"/>
          </w:tcPr>
          <w:p w:rsidR="00D4723F" w:rsidRDefault="009F6DD4" w:rsidP="00035123">
            <w:pPr>
              <w:jc w:val="left"/>
              <w:rPr>
                <w:rFonts w:ascii="宋体" w:eastAsia="宋体" w:hAnsi="宋体"/>
                <w:kern w:val="0"/>
                <w:szCs w:val="21"/>
              </w:rPr>
            </w:pPr>
            <w:r>
              <w:rPr>
                <w:rFonts w:ascii="宋体" w:eastAsia="宋体" w:hAnsi="宋体" w:hint="eastAsia"/>
                <w:kern w:val="0"/>
                <w:szCs w:val="21"/>
              </w:rPr>
              <w:t>取得直接经济效益的50%</w:t>
            </w:r>
          </w:p>
        </w:tc>
      </w:tr>
      <w:tr w:rsidR="00D4723F">
        <w:trPr>
          <w:trHeight w:val="363"/>
          <w:jc w:val="center"/>
        </w:trPr>
        <w:tc>
          <w:tcPr>
            <w:tcW w:w="723" w:type="dxa"/>
            <w:vAlign w:val="center"/>
          </w:tcPr>
          <w:p w:rsidR="00D4723F" w:rsidRDefault="009F6DD4" w:rsidP="00035123">
            <w:pPr>
              <w:jc w:val="center"/>
              <w:rPr>
                <w:rFonts w:ascii="宋体" w:eastAsia="宋体" w:hAnsi="宋体"/>
                <w:b/>
                <w:kern w:val="0"/>
                <w:szCs w:val="21"/>
              </w:rPr>
            </w:pPr>
            <w:r>
              <w:rPr>
                <w:rFonts w:ascii="宋体" w:eastAsia="宋体" w:hAnsi="宋体" w:hint="eastAsia"/>
                <w:b/>
                <w:kern w:val="0"/>
                <w:szCs w:val="21"/>
              </w:rPr>
              <w:t>二类</w:t>
            </w:r>
          </w:p>
        </w:tc>
        <w:tc>
          <w:tcPr>
            <w:tcW w:w="3189"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开展产学研合作，研究开发的新产品、新技术、新工艺、新设备被转化和推广，取得较大社会经济效益，上缴学校10万元以上。</w:t>
            </w:r>
          </w:p>
        </w:tc>
        <w:tc>
          <w:tcPr>
            <w:tcW w:w="4066"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开展产学研合作，研究成果被采用，取得较大社会经济效益，且上缴学校5万元以上；或研究成果被市级以上政府或省直厅局采纳并应用。</w:t>
            </w:r>
          </w:p>
        </w:tc>
        <w:tc>
          <w:tcPr>
            <w:tcW w:w="1462" w:type="dxa"/>
          </w:tcPr>
          <w:p w:rsidR="00D4723F" w:rsidRDefault="009F6DD4" w:rsidP="00035123">
            <w:pPr>
              <w:jc w:val="left"/>
              <w:rPr>
                <w:rFonts w:ascii="宋体" w:eastAsia="宋体" w:hAnsi="宋体"/>
                <w:kern w:val="0"/>
                <w:szCs w:val="21"/>
              </w:rPr>
            </w:pPr>
            <w:r>
              <w:rPr>
                <w:rFonts w:ascii="宋体" w:eastAsia="宋体" w:hAnsi="宋体" w:hint="eastAsia"/>
                <w:kern w:val="0"/>
                <w:szCs w:val="21"/>
              </w:rPr>
              <w:t>取得直接经济效益的40%</w:t>
            </w:r>
          </w:p>
        </w:tc>
      </w:tr>
      <w:tr w:rsidR="00D4723F">
        <w:trPr>
          <w:trHeight w:val="363"/>
          <w:jc w:val="center"/>
        </w:trPr>
        <w:tc>
          <w:tcPr>
            <w:tcW w:w="723" w:type="dxa"/>
            <w:vAlign w:val="center"/>
          </w:tcPr>
          <w:p w:rsidR="00D4723F" w:rsidRDefault="009F6DD4" w:rsidP="00035123">
            <w:pPr>
              <w:jc w:val="center"/>
              <w:rPr>
                <w:rFonts w:ascii="宋体" w:eastAsia="宋体" w:hAnsi="宋体"/>
                <w:b/>
                <w:kern w:val="0"/>
                <w:szCs w:val="21"/>
              </w:rPr>
            </w:pPr>
            <w:r>
              <w:rPr>
                <w:rFonts w:ascii="宋体" w:eastAsia="宋体" w:hAnsi="宋体" w:hint="eastAsia"/>
                <w:b/>
                <w:kern w:val="0"/>
                <w:szCs w:val="21"/>
              </w:rPr>
              <w:t>三类</w:t>
            </w:r>
          </w:p>
        </w:tc>
        <w:tc>
          <w:tcPr>
            <w:tcW w:w="3189"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开展产学研合作，参加新产品、新技术、新工艺、新设备的研发和推广工作。</w:t>
            </w:r>
          </w:p>
        </w:tc>
        <w:tc>
          <w:tcPr>
            <w:tcW w:w="4066" w:type="dxa"/>
          </w:tcPr>
          <w:p w:rsidR="00D4723F" w:rsidRDefault="009F6DD4" w:rsidP="00035123">
            <w:pPr>
              <w:rPr>
                <w:rFonts w:ascii="宋体" w:eastAsia="宋体" w:hAnsi="宋体" w:cs="Arial"/>
                <w:szCs w:val="21"/>
              </w:rPr>
            </w:pPr>
            <w:r>
              <w:rPr>
                <w:rFonts w:ascii="宋体" w:eastAsia="宋体" w:hAnsi="宋体" w:cs="Arial" w:hint="eastAsia"/>
                <w:szCs w:val="21"/>
              </w:rPr>
              <w:t>开展产学研合作，参加完成委托咨询项目，其成果被采用并产生良好社会经济效益。</w:t>
            </w:r>
          </w:p>
        </w:tc>
        <w:tc>
          <w:tcPr>
            <w:tcW w:w="1462" w:type="dxa"/>
          </w:tcPr>
          <w:p w:rsidR="00D4723F" w:rsidRDefault="009F6DD4" w:rsidP="00035123">
            <w:pPr>
              <w:jc w:val="left"/>
              <w:rPr>
                <w:rFonts w:ascii="宋体" w:eastAsia="宋体" w:hAnsi="宋体"/>
                <w:kern w:val="0"/>
                <w:szCs w:val="21"/>
              </w:rPr>
            </w:pPr>
            <w:r>
              <w:rPr>
                <w:rFonts w:ascii="宋体" w:eastAsia="宋体" w:hAnsi="宋体" w:hint="eastAsia"/>
                <w:kern w:val="0"/>
                <w:szCs w:val="21"/>
              </w:rPr>
              <w:t>取得直接经济效益的30%</w:t>
            </w:r>
          </w:p>
        </w:tc>
      </w:tr>
    </w:tbl>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专利成果奖励范围和奖励标准：专利均以国家知识产权局已授权的专利证书为准。以安徽审计职业学院为申请单位的发明创造被授予专利权后，实行以奖代补，不再进行报销。以安徽审计职业学院为申请单位的职务发明创造被授予专利权后，实行以奖代补，不再进行报销。专利申请人非安徽审计职业学院的，一律不予奖励。职务发明的所有权人必须是安徽审计职业学院，任何人不得私自进行转让。专利权人或著作权人须是安徽审计职业学院在职职工或在籍全日制学生，且发明创造与本人教学工作或</w:t>
      </w:r>
      <w:r>
        <w:rPr>
          <w:rFonts w:ascii="仿宋_GB2312" w:eastAsia="仿宋_GB2312" w:hAnsi="仿宋_GB2312" w:cs="仿宋_GB2312" w:hint="eastAsia"/>
          <w:sz w:val="32"/>
          <w:szCs w:val="32"/>
        </w:rPr>
        <w:lastRenderedPageBreak/>
        <w:t>专业研究方向相关，有异议的由学院学术委员会统一认定。专利申请人在申请专利前须向学院教务处提交备案申请，并在收到专利授权证书后，及时将授权证书报教务处登记归档。专利成果奖励范围和奖励标准见表6。</w:t>
      </w:r>
    </w:p>
    <w:p w:rsidR="00D4723F" w:rsidRDefault="009F6DD4" w:rsidP="009F6DD4">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表6：学院专利成果奖励范围和奖励标准一览表</w:t>
      </w:r>
    </w:p>
    <w:tbl>
      <w:tblPr>
        <w:tblStyle w:val="a5"/>
        <w:tblW w:w="9055" w:type="dxa"/>
        <w:jc w:val="center"/>
        <w:tblLayout w:type="fixed"/>
        <w:tblLook w:val="04A0" w:firstRow="1" w:lastRow="0" w:firstColumn="1" w:lastColumn="0" w:noHBand="0" w:noVBand="1"/>
      </w:tblPr>
      <w:tblGrid>
        <w:gridCol w:w="2078"/>
        <w:gridCol w:w="2369"/>
        <w:gridCol w:w="2189"/>
        <w:gridCol w:w="2419"/>
      </w:tblGrid>
      <w:tr w:rsidR="00D4723F" w:rsidTr="00035123">
        <w:trPr>
          <w:trHeight w:val="440"/>
          <w:jc w:val="center"/>
        </w:trPr>
        <w:tc>
          <w:tcPr>
            <w:tcW w:w="2078" w:type="dxa"/>
            <w:vAlign w:val="center"/>
          </w:tcPr>
          <w:p w:rsidR="00D4723F" w:rsidRPr="009F6DD4" w:rsidRDefault="009F6DD4" w:rsidP="00035123">
            <w:pPr>
              <w:jc w:val="center"/>
              <w:rPr>
                <w:rFonts w:ascii="宋体" w:eastAsia="宋体" w:hAnsi="宋体"/>
                <w:b/>
                <w:kern w:val="0"/>
                <w:szCs w:val="21"/>
              </w:rPr>
            </w:pPr>
            <w:r w:rsidRPr="009F6DD4">
              <w:rPr>
                <w:rFonts w:ascii="宋体" w:eastAsia="宋体" w:hAnsi="宋体" w:hint="eastAsia"/>
                <w:b/>
                <w:kern w:val="0"/>
                <w:szCs w:val="21"/>
              </w:rPr>
              <w:t>类别</w:t>
            </w:r>
          </w:p>
        </w:tc>
        <w:tc>
          <w:tcPr>
            <w:tcW w:w="2369" w:type="dxa"/>
            <w:vAlign w:val="center"/>
          </w:tcPr>
          <w:p w:rsidR="00D4723F" w:rsidRPr="009F6DD4" w:rsidRDefault="009F6DD4" w:rsidP="00035123">
            <w:pPr>
              <w:jc w:val="center"/>
              <w:rPr>
                <w:rFonts w:ascii="宋体" w:eastAsia="宋体" w:hAnsi="宋体"/>
                <w:b/>
                <w:kern w:val="0"/>
                <w:szCs w:val="21"/>
              </w:rPr>
            </w:pPr>
            <w:r w:rsidRPr="009F6DD4">
              <w:rPr>
                <w:rFonts w:ascii="宋体" w:eastAsia="宋体" w:hAnsi="宋体" w:hint="eastAsia"/>
                <w:b/>
                <w:kern w:val="0"/>
                <w:szCs w:val="21"/>
              </w:rPr>
              <w:t>发明人</w:t>
            </w:r>
          </w:p>
        </w:tc>
        <w:tc>
          <w:tcPr>
            <w:tcW w:w="2189" w:type="dxa"/>
            <w:vAlign w:val="center"/>
          </w:tcPr>
          <w:p w:rsidR="00D4723F" w:rsidRPr="009F6DD4" w:rsidRDefault="009F6DD4" w:rsidP="00035123">
            <w:pPr>
              <w:jc w:val="center"/>
              <w:rPr>
                <w:rFonts w:ascii="宋体" w:eastAsia="宋体" w:hAnsi="宋体"/>
                <w:b/>
                <w:kern w:val="0"/>
                <w:szCs w:val="21"/>
              </w:rPr>
            </w:pPr>
            <w:r w:rsidRPr="009F6DD4">
              <w:rPr>
                <w:rFonts w:ascii="宋体" w:eastAsia="宋体" w:hAnsi="宋体" w:hint="eastAsia"/>
                <w:b/>
                <w:kern w:val="0"/>
                <w:szCs w:val="21"/>
              </w:rPr>
              <w:t>奖励标准（元）</w:t>
            </w:r>
          </w:p>
        </w:tc>
        <w:tc>
          <w:tcPr>
            <w:tcW w:w="2419" w:type="dxa"/>
            <w:vAlign w:val="center"/>
          </w:tcPr>
          <w:p w:rsidR="00D4723F" w:rsidRPr="009F6DD4" w:rsidRDefault="009F6DD4" w:rsidP="00035123">
            <w:pPr>
              <w:jc w:val="center"/>
              <w:rPr>
                <w:rFonts w:ascii="宋体" w:eastAsia="宋体" w:hAnsi="宋体"/>
                <w:b/>
                <w:kern w:val="0"/>
                <w:szCs w:val="21"/>
              </w:rPr>
            </w:pPr>
            <w:r w:rsidRPr="009F6DD4">
              <w:rPr>
                <w:rFonts w:ascii="宋体" w:eastAsia="宋体" w:hAnsi="宋体" w:hint="eastAsia"/>
                <w:b/>
                <w:kern w:val="0"/>
                <w:szCs w:val="21"/>
              </w:rPr>
              <w:t>备注</w:t>
            </w:r>
          </w:p>
        </w:tc>
      </w:tr>
      <w:tr w:rsidR="00D4723F" w:rsidTr="00035123">
        <w:trPr>
          <w:trHeight w:val="20"/>
          <w:jc w:val="center"/>
        </w:trPr>
        <w:tc>
          <w:tcPr>
            <w:tcW w:w="2078" w:type="dxa"/>
            <w:vMerge w:val="restart"/>
            <w:vAlign w:val="center"/>
          </w:tcPr>
          <w:p w:rsidR="00D4723F" w:rsidRPr="009F6DD4" w:rsidRDefault="009F6DD4" w:rsidP="00035123">
            <w:pPr>
              <w:jc w:val="center"/>
              <w:rPr>
                <w:rFonts w:ascii="宋体" w:eastAsia="宋体" w:hAnsi="宋体" w:cs="宋体"/>
                <w:b/>
                <w:bCs/>
                <w:kern w:val="0"/>
                <w:szCs w:val="21"/>
              </w:rPr>
            </w:pPr>
            <w:r w:rsidRPr="009F6DD4">
              <w:rPr>
                <w:rFonts w:ascii="宋体" w:eastAsia="宋体" w:hAnsi="宋体" w:cs="宋体" w:hint="eastAsia"/>
                <w:b/>
                <w:bCs/>
                <w:kern w:val="0"/>
                <w:szCs w:val="21"/>
              </w:rPr>
              <w:t>发明专利</w:t>
            </w: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第一发明人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5000</w:t>
            </w:r>
          </w:p>
        </w:tc>
        <w:tc>
          <w:tcPr>
            <w:tcW w:w="2419" w:type="dxa"/>
            <w:vMerge w:val="restart"/>
            <w:vAlign w:val="center"/>
          </w:tcPr>
          <w:p w:rsidR="00D4723F" w:rsidRPr="009F6DD4" w:rsidRDefault="009F6DD4" w:rsidP="00035123">
            <w:pPr>
              <w:rPr>
                <w:rFonts w:ascii="宋体" w:eastAsia="宋体" w:hAnsi="宋体" w:cs="宋体"/>
                <w:szCs w:val="21"/>
              </w:rPr>
            </w:pPr>
            <w:r w:rsidRPr="009F6DD4">
              <w:rPr>
                <w:rFonts w:ascii="宋体" w:eastAsia="宋体" w:hAnsi="宋体" w:cs="宋体" w:hint="eastAsia"/>
                <w:szCs w:val="21"/>
              </w:rPr>
              <w:t>1.学生发明人奖励标准同上，指导教师按标准的一半奖励。</w:t>
            </w:r>
          </w:p>
          <w:p w:rsidR="00D4723F" w:rsidRPr="009F6DD4" w:rsidRDefault="009F6DD4" w:rsidP="00035123">
            <w:pPr>
              <w:rPr>
                <w:rFonts w:ascii="宋体" w:eastAsia="宋体" w:hAnsi="宋体"/>
                <w:kern w:val="0"/>
                <w:szCs w:val="21"/>
              </w:rPr>
            </w:pPr>
            <w:r w:rsidRPr="009F6DD4">
              <w:rPr>
                <w:rFonts w:ascii="宋体" w:eastAsia="宋体" w:hAnsi="宋体" w:cs="宋体" w:hint="eastAsia"/>
                <w:szCs w:val="21"/>
              </w:rPr>
              <w:t>2.专利实行以奖代补，不再进行报销。</w:t>
            </w: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b/>
                <w:bCs/>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第二发明人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3000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b/>
                <w:bCs/>
                <w:kern w:val="0"/>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第三发明人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2000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restart"/>
            <w:vAlign w:val="center"/>
          </w:tcPr>
          <w:p w:rsidR="00D4723F" w:rsidRPr="009F6DD4" w:rsidRDefault="009F6DD4" w:rsidP="00035123">
            <w:pPr>
              <w:jc w:val="center"/>
              <w:rPr>
                <w:rFonts w:ascii="宋体" w:eastAsia="宋体" w:hAnsi="宋体" w:cs="宋体"/>
                <w:b/>
                <w:bCs/>
                <w:kern w:val="0"/>
                <w:szCs w:val="21"/>
              </w:rPr>
            </w:pPr>
            <w:r w:rsidRPr="009F6DD4">
              <w:rPr>
                <w:rFonts w:ascii="宋体" w:eastAsia="宋体" w:hAnsi="宋体" w:cs="宋体" w:hint="eastAsia"/>
                <w:b/>
                <w:bCs/>
                <w:kern w:val="0"/>
                <w:szCs w:val="21"/>
              </w:rPr>
              <w:t>实用新型专利</w:t>
            </w: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第一发明人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3000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b/>
                <w:bCs/>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第二发明人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2000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b/>
                <w:bCs/>
                <w:kern w:val="0"/>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第三发明人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1000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restart"/>
            <w:vAlign w:val="center"/>
          </w:tcPr>
          <w:p w:rsidR="00D4723F" w:rsidRPr="009F6DD4" w:rsidRDefault="009F6DD4" w:rsidP="00035123">
            <w:pPr>
              <w:jc w:val="center"/>
              <w:rPr>
                <w:rFonts w:ascii="宋体" w:eastAsia="宋体" w:hAnsi="宋体" w:cs="宋体"/>
                <w:b/>
                <w:bCs/>
                <w:kern w:val="0"/>
                <w:szCs w:val="21"/>
              </w:rPr>
            </w:pPr>
            <w:r w:rsidRPr="009F6DD4">
              <w:rPr>
                <w:rFonts w:ascii="宋体" w:eastAsia="宋体" w:hAnsi="宋体" w:cs="宋体" w:hint="eastAsia"/>
                <w:b/>
                <w:bCs/>
                <w:kern w:val="0"/>
                <w:szCs w:val="21"/>
              </w:rPr>
              <w:t>软件著作权</w:t>
            </w: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第一发明人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3000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第二发明人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2000</w:t>
            </w:r>
          </w:p>
        </w:tc>
        <w:tc>
          <w:tcPr>
            <w:tcW w:w="2419" w:type="dxa"/>
            <w:vMerge/>
            <w:vAlign w:val="center"/>
          </w:tcPr>
          <w:p w:rsidR="00D4723F" w:rsidRDefault="00D4723F" w:rsidP="009F6DD4">
            <w:pPr>
              <w:spacing w:line="560" w:lineRule="exact"/>
              <w:jc w:val="center"/>
              <w:rPr>
                <w:kern w:val="0"/>
              </w:rPr>
            </w:pPr>
          </w:p>
        </w:tc>
      </w:tr>
      <w:tr w:rsidR="00D4723F" w:rsidTr="00035123">
        <w:trPr>
          <w:trHeight w:val="20"/>
          <w:jc w:val="center"/>
        </w:trPr>
        <w:tc>
          <w:tcPr>
            <w:tcW w:w="2078" w:type="dxa"/>
            <w:vMerge/>
            <w:vAlign w:val="center"/>
          </w:tcPr>
          <w:p w:rsidR="00D4723F" w:rsidRPr="009F6DD4" w:rsidRDefault="00D4723F" w:rsidP="00035123">
            <w:pPr>
              <w:jc w:val="center"/>
              <w:rPr>
                <w:rFonts w:ascii="宋体" w:eastAsia="宋体" w:hAnsi="宋体" w:cs="宋体"/>
                <w:kern w:val="0"/>
                <w:szCs w:val="21"/>
              </w:rPr>
            </w:pPr>
          </w:p>
        </w:tc>
        <w:tc>
          <w:tcPr>
            <w:tcW w:w="236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szCs w:val="21"/>
              </w:rPr>
              <w:t>第三发明人</w:t>
            </w:r>
          </w:p>
        </w:tc>
        <w:tc>
          <w:tcPr>
            <w:tcW w:w="2189" w:type="dxa"/>
            <w:vAlign w:val="center"/>
          </w:tcPr>
          <w:p w:rsidR="00D4723F" w:rsidRPr="009F6DD4" w:rsidRDefault="009F6DD4" w:rsidP="00035123">
            <w:pPr>
              <w:jc w:val="center"/>
              <w:rPr>
                <w:rFonts w:ascii="宋体" w:eastAsia="宋体" w:hAnsi="宋体" w:cs="宋体"/>
                <w:kern w:val="0"/>
                <w:szCs w:val="21"/>
              </w:rPr>
            </w:pPr>
            <w:r w:rsidRPr="009F6DD4">
              <w:rPr>
                <w:rFonts w:ascii="宋体" w:eastAsia="宋体" w:hAnsi="宋体" w:cs="宋体" w:hint="eastAsia"/>
                <w:kern w:val="0"/>
                <w:szCs w:val="21"/>
              </w:rPr>
              <w:t>1000</w:t>
            </w:r>
          </w:p>
        </w:tc>
        <w:tc>
          <w:tcPr>
            <w:tcW w:w="2419" w:type="dxa"/>
            <w:vMerge/>
            <w:vAlign w:val="center"/>
          </w:tcPr>
          <w:p w:rsidR="00D4723F" w:rsidRDefault="00D4723F" w:rsidP="009F6DD4">
            <w:pPr>
              <w:spacing w:line="560" w:lineRule="exact"/>
              <w:jc w:val="center"/>
              <w:rPr>
                <w:kern w:val="0"/>
              </w:rPr>
            </w:pPr>
          </w:p>
        </w:tc>
      </w:tr>
    </w:tbl>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（七）研究咨询报告、行业标准</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学院对教科研项目产生的研究咨询报告、行业标准进行奖励。由我院教职工独自或作为第一作者撰写的研究咨询报告或参与制定的行业标准被党和政府采纳（需出示政府采纳证明），奖励标准见表7。</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表7：学院研究咨询报告和行业标准制定奖励标准一览表</w:t>
      </w:r>
    </w:p>
    <w:tbl>
      <w:tblPr>
        <w:tblStyle w:val="a5"/>
        <w:tblW w:w="10186" w:type="dxa"/>
        <w:jc w:val="center"/>
        <w:tblLayout w:type="fixed"/>
        <w:tblLook w:val="04A0" w:firstRow="1" w:lastRow="0" w:firstColumn="1" w:lastColumn="0" w:noHBand="0" w:noVBand="1"/>
      </w:tblPr>
      <w:tblGrid>
        <w:gridCol w:w="2627"/>
        <w:gridCol w:w="3217"/>
        <w:gridCol w:w="2171"/>
        <w:gridCol w:w="2171"/>
      </w:tblGrid>
      <w:tr w:rsidR="00D4723F" w:rsidTr="00035123">
        <w:trPr>
          <w:trHeight w:val="454"/>
          <w:jc w:val="center"/>
        </w:trPr>
        <w:tc>
          <w:tcPr>
            <w:tcW w:w="2627" w:type="dxa"/>
            <w:vAlign w:val="center"/>
          </w:tcPr>
          <w:p w:rsidR="00D4723F" w:rsidRPr="009F6DD4" w:rsidRDefault="009F6DD4" w:rsidP="00035123">
            <w:pPr>
              <w:jc w:val="center"/>
              <w:rPr>
                <w:rFonts w:asciiTheme="minorEastAsia" w:hAnsiTheme="minorEastAsia"/>
                <w:kern w:val="0"/>
                <w:szCs w:val="21"/>
              </w:rPr>
            </w:pPr>
            <w:r w:rsidRPr="009F6DD4">
              <w:rPr>
                <w:rFonts w:asciiTheme="minorEastAsia" w:hAnsiTheme="minorEastAsia"/>
                <w:b/>
                <w:kern w:val="0"/>
                <w:szCs w:val="21"/>
              </w:rPr>
              <w:t>类别</w:t>
            </w:r>
          </w:p>
        </w:tc>
        <w:tc>
          <w:tcPr>
            <w:tcW w:w="3217" w:type="dxa"/>
            <w:vAlign w:val="center"/>
          </w:tcPr>
          <w:p w:rsidR="00D4723F" w:rsidRPr="009F6DD4" w:rsidRDefault="009F6DD4" w:rsidP="00035123">
            <w:pPr>
              <w:jc w:val="center"/>
              <w:rPr>
                <w:rFonts w:asciiTheme="minorEastAsia" w:hAnsiTheme="minorEastAsia"/>
                <w:kern w:val="0"/>
                <w:szCs w:val="21"/>
              </w:rPr>
            </w:pPr>
            <w:r w:rsidRPr="009F6DD4">
              <w:rPr>
                <w:rFonts w:asciiTheme="minorEastAsia" w:hAnsiTheme="minorEastAsia" w:hint="eastAsia"/>
                <w:b/>
                <w:bCs/>
                <w:kern w:val="0"/>
                <w:szCs w:val="21"/>
              </w:rPr>
              <w:t>奖励等级</w:t>
            </w:r>
          </w:p>
        </w:tc>
        <w:tc>
          <w:tcPr>
            <w:tcW w:w="2171" w:type="dxa"/>
            <w:vAlign w:val="center"/>
          </w:tcPr>
          <w:p w:rsidR="00D4723F" w:rsidRPr="009F6DD4" w:rsidRDefault="009F6DD4" w:rsidP="00035123">
            <w:pPr>
              <w:jc w:val="center"/>
              <w:rPr>
                <w:rFonts w:asciiTheme="minorEastAsia" w:hAnsiTheme="minorEastAsia"/>
                <w:b/>
                <w:kern w:val="0"/>
                <w:szCs w:val="21"/>
              </w:rPr>
            </w:pPr>
            <w:r w:rsidRPr="009F6DD4">
              <w:rPr>
                <w:rFonts w:asciiTheme="minorEastAsia" w:hAnsiTheme="minorEastAsia" w:hint="eastAsia"/>
                <w:b/>
                <w:kern w:val="0"/>
                <w:szCs w:val="21"/>
              </w:rPr>
              <w:t>奖励标准（元）</w:t>
            </w:r>
          </w:p>
        </w:tc>
        <w:tc>
          <w:tcPr>
            <w:tcW w:w="2171" w:type="dxa"/>
            <w:vAlign w:val="center"/>
          </w:tcPr>
          <w:p w:rsidR="00D4723F" w:rsidRPr="009F6DD4" w:rsidRDefault="009F6DD4" w:rsidP="00035123">
            <w:pPr>
              <w:jc w:val="center"/>
              <w:rPr>
                <w:rFonts w:asciiTheme="minorEastAsia" w:hAnsiTheme="minorEastAsia"/>
                <w:b/>
                <w:kern w:val="0"/>
                <w:szCs w:val="21"/>
              </w:rPr>
            </w:pPr>
            <w:r w:rsidRPr="009F6DD4">
              <w:rPr>
                <w:rFonts w:asciiTheme="minorEastAsia" w:hAnsiTheme="minorEastAsia" w:hint="eastAsia"/>
                <w:b/>
                <w:kern w:val="0"/>
                <w:szCs w:val="21"/>
              </w:rPr>
              <w:t>备注</w:t>
            </w:r>
          </w:p>
        </w:tc>
      </w:tr>
      <w:tr w:rsidR="00D4723F" w:rsidTr="00035123">
        <w:trPr>
          <w:trHeight w:val="454"/>
          <w:jc w:val="center"/>
        </w:trPr>
        <w:tc>
          <w:tcPr>
            <w:tcW w:w="2627" w:type="dxa"/>
            <w:vMerge w:val="restart"/>
            <w:vAlign w:val="center"/>
          </w:tcPr>
          <w:p w:rsidR="00D4723F" w:rsidRPr="009F6DD4" w:rsidRDefault="009F6DD4" w:rsidP="00035123">
            <w:pPr>
              <w:jc w:val="center"/>
              <w:rPr>
                <w:rFonts w:asciiTheme="minorEastAsia" w:hAnsiTheme="minorEastAsia"/>
                <w:kern w:val="0"/>
                <w:szCs w:val="21"/>
              </w:rPr>
            </w:pPr>
            <w:r w:rsidRPr="009F6DD4">
              <w:rPr>
                <w:rFonts w:asciiTheme="minorEastAsia" w:hAnsiTheme="minorEastAsia" w:hint="eastAsia"/>
                <w:b/>
                <w:kern w:val="0"/>
                <w:szCs w:val="21"/>
              </w:rPr>
              <w:t>研究咨询报告</w:t>
            </w:r>
          </w:p>
        </w:tc>
        <w:tc>
          <w:tcPr>
            <w:tcW w:w="3217"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获得国家领导人批示</w:t>
            </w:r>
          </w:p>
        </w:tc>
        <w:tc>
          <w:tcPr>
            <w:tcW w:w="2171"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10000</w:t>
            </w:r>
          </w:p>
        </w:tc>
        <w:tc>
          <w:tcPr>
            <w:tcW w:w="2171" w:type="dxa"/>
            <w:vAlign w:val="center"/>
          </w:tcPr>
          <w:p w:rsidR="00D4723F" w:rsidRPr="009F6DD4" w:rsidRDefault="00D4723F" w:rsidP="00035123">
            <w:pPr>
              <w:jc w:val="center"/>
              <w:rPr>
                <w:rFonts w:asciiTheme="minorEastAsia" w:hAnsiTheme="minorEastAsia" w:cs="宋体"/>
                <w:szCs w:val="21"/>
              </w:rPr>
            </w:pPr>
          </w:p>
        </w:tc>
      </w:tr>
      <w:tr w:rsidR="00D4723F" w:rsidTr="00035123">
        <w:trPr>
          <w:trHeight w:val="454"/>
          <w:jc w:val="center"/>
        </w:trPr>
        <w:tc>
          <w:tcPr>
            <w:tcW w:w="2627" w:type="dxa"/>
            <w:vMerge/>
            <w:vAlign w:val="center"/>
          </w:tcPr>
          <w:p w:rsidR="00D4723F" w:rsidRPr="009F6DD4" w:rsidRDefault="00D4723F" w:rsidP="00035123">
            <w:pPr>
              <w:jc w:val="center"/>
              <w:rPr>
                <w:rFonts w:asciiTheme="minorEastAsia" w:hAnsiTheme="minorEastAsia"/>
                <w:szCs w:val="21"/>
              </w:rPr>
            </w:pPr>
          </w:p>
        </w:tc>
        <w:tc>
          <w:tcPr>
            <w:tcW w:w="3217"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获得省级领导批示；被国家部委或省级政府采纳</w:t>
            </w:r>
          </w:p>
        </w:tc>
        <w:tc>
          <w:tcPr>
            <w:tcW w:w="2171"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5000</w:t>
            </w:r>
          </w:p>
        </w:tc>
        <w:tc>
          <w:tcPr>
            <w:tcW w:w="2171" w:type="dxa"/>
            <w:vMerge w:val="restart"/>
            <w:vAlign w:val="center"/>
          </w:tcPr>
          <w:p w:rsidR="00D4723F" w:rsidRPr="009F6DD4" w:rsidRDefault="009F6DD4" w:rsidP="00035123">
            <w:pPr>
              <w:jc w:val="center"/>
              <w:rPr>
                <w:rFonts w:asciiTheme="minorEastAsia" w:hAnsiTheme="minorEastAsia" w:cs="宋体"/>
                <w:szCs w:val="21"/>
              </w:rPr>
            </w:pPr>
            <w:r w:rsidRPr="009F6DD4">
              <w:rPr>
                <w:rFonts w:asciiTheme="minorEastAsia" w:hAnsiTheme="minorEastAsia" w:cs="宋体" w:hint="eastAsia"/>
                <w:szCs w:val="21"/>
              </w:rPr>
              <w:t>获得省市级领导建议采纳或推广等肯定批示；如果受到两位及以上领导批示，以职务高的领导批示奖励等级给予奖励。</w:t>
            </w:r>
          </w:p>
        </w:tc>
      </w:tr>
      <w:tr w:rsidR="00D4723F" w:rsidTr="00035123">
        <w:trPr>
          <w:trHeight w:val="454"/>
          <w:jc w:val="center"/>
        </w:trPr>
        <w:tc>
          <w:tcPr>
            <w:tcW w:w="2627" w:type="dxa"/>
            <w:vMerge/>
            <w:vAlign w:val="center"/>
          </w:tcPr>
          <w:p w:rsidR="00D4723F" w:rsidRPr="009F6DD4" w:rsidRDefault="00D4723F" w:rsidP="00035123">
            <w:pPr>
              <w:jc w:val="center"/>
              <w:rPr>
                <w:rFonts w:asciiTheme="minorEastAsia" w:hAnsiTheme="minorEastAsia"/>
                <w:kern w:val="0"/>
                <w:szCs w:val="21"/>
              </w:rPr>
            </w:pPr>
          </w:p>
        </w:tc>
        <w:tc>
          <w:tcPr>
            <w:tcW w:w="3217" w:type="dxa"/>
            <w:vAlign w:val="center"/>
          </w:tcPr>
          <w:p w:rsidR="00D4723F" w:rsidRPr="009F6DD4" w:rsidRDefault="009F6DD4" w:rsidP="00035123">
            <w:pPr>
              <w:jc w:val="center"/>
              <w:rPr>
                <w:rFonts w:asciiTheme="minorEastAsia" w:hAnsiTheme="minorEastAsia"/>
                <w:kern w:val="0"/>
                <w:szCs w:val="21"/>
              </w:rPr>
            </w:pPr>
            <w:r w:rsidRPr="009F6DD4">
              <w:rPr>
                <w:rFonts w:asciiTheme="minorEastAsia" w:hAnsiTheme="minorEastAsia" w:cs="宋体" w:hint="eastAsia"/>
                <w:szCs w:val="21"/>
              </w:rPr>
              <w:t>获得市级领导批示；被省直厅局或地市级政府采纳</w:t>
            </w:r>
          </w:p>
        </w:tc>
        <w:tc>
          <w:tcPr>
            <w:tcW w:w="2171"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2000</w:t>
            </w:r>
          </w:p>
        </w:tc>
        <w:tc>
          <w:tcPr>
            <w:tcW w:w="2171" w:type="dxa"/>
            <w:vMerge/>
            <w:vAlign w:val="center"/>
          </w:tcPr>
          <w:p w:rsidR="00D4723F" w:rsidRPr="009F6DD4" w:rsidRDefault="00D4723F" w:rsidP="00035123">
            <w:pPr>
              <w:jc w:val="center"/>
              <w:rPr>
                <w:rFonts w:asciiTheme="minorEastAsia" w:hAnsiTheme="minorEastAsia" w:cs="宋体"/>
                <w:szCs w:val="21"/>
              </w:rPr>
            </w:pPr>
          </w:p>
        </w:tc>
      </w:tr>
      <w:tr w:rsidR="00D4723F" w:rsidTr="00035123">
        <w:trPr>
          <w:trHeight w:val="454"/>
          <w:jc w:val="center"/>
        </w:trPr>
        <w:tc>
          <w:tcPr>
            <w:tcW w:w="2627" w:type="dxa"/>
            <w:vMerge w:val="restart"/>
            <w:vAlign w:val="center"/>
          </w:tcPr>
          <w:p w:rsidR="00D4723F" w:rsidRPr="009F6DD4" w:rsidRDefault="009F6DD4" w:rsidP="00035123">
            <w:pPr>
              <w:jc w:val="center"/>
              <w:rPr>
                <w:rFonts w:asciiTheme="minorEastAsia" w:hAnsiTheme="minorEastAsia" w:cs="宋体"/>
                <w:szCs w:val="21"/>
              </w:rPr>
            </w:pPr>
            <w:r w:rsidRPr="009F6DD4">
              <w:rPr>
                <w:rFonts w:asciiTheme="minorEastAsia" w:hAnsiTheme="minorEastAsia" w:hint="eastAsia"/>
                <w:b/>
                <w:kern w:val="0"/>
                <w:szCs w:val="21"/>
              </w:rPr>
              <w:t>行业标准</w:t>
            </w:r>
          </w:p>
        </w:tc>
        <w:tc>
          <w:tcPr>
            <w:tcW w:w="3217" w:type="dxa"/>
            <w:vAlign w:val="center"/>
          </w:tcPr>
          <w:p w:rsidR="00D4723F" w:rsidRPr="009F6DD4" w:rsidRDefault="009F6DD4" w:rsidP="00035123">
            <w:pPr>
              <w:jc w:val="center"/>
              <w:rPr>
                <w:rFonts w:asciiTheme="minorEastAsia" w:hAnsiTheme="minorEastAsia" w:cs="宋体"/>
                <w:szCs w:val="21"/>
              </w:rPr>
            </w:pPr>
            <w:r w:rsidRPr="009F6DD4">
              <w:rPr>
                <w:rFonts w:asciiTheme="minorEastAsia" w:hAnsiTheme="minorEastAsia" w:cs="宋体" w:hint="eastAsia"/>
                <w:szCs w:val="21"/>
              </w:rPr>
              <w:t>国家行业标准</w:t>
            </w:r>
          </w:p>
        </w:tc>
        <w:tc>
          <w:tcPr>
            <w:tcW w:w="2171"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2000</w:t>
            </w:r>
          </w:p>
        </w:tc>
        <w:tc>
          <w:tcPr>
            <w:tcW w:w="2171" w:type="dxa"/>
            <w:vAlign w:val="center"/>
          </w:tcPr>
          <w:p w:rsidR="00D4723F" w:rsidRPr="009F6DD4" w:rsidRDefault="00D4723F" w:rsidP="00035123">
            <w:pPr>
              <w:jc w:val="center"/>
              <w:rPr>
                <w:rFonts w:asciiTheme="minorEastAsia" w:hAnsiTheme="minorEastAsia" w:cs="宋体"/>
                <w:szCs w:val="21"/>
              </w:rPr>
            </w:pPr>
          </w:p>
        </w:tc>
      </w:tr>
      <w:tr w:rsidR="00D4723F" w:rsidTr="00035123">
        <w:trPr>
          <w:trHeight w:val="454"/>
          <w:jc w:val="center"/>
        </w:trPr>
        <w:tc>
          <w:tcPr>
            <w:tcW w:w="2627" w:type="dxa"/>
            <w:vMerge/>
            <w:vAlign w:val="center"/>
          </w:tcPr>
          <w:p w:rsidR="00D4723F" w:rsidRPr="009F6DD4" w:rsidRDefault="00D4723F" w:rsidP="00035123">
            <w:pPr>
              <w:jc w:val="center"/>
              <w:rPr>
                <w:rFonts w:asciiTheme="minorEastAsia" w:hAnsiTheme="minorEastAsia" w:cs="宋体"/>
                <w:szCs w:val="21"/>
              </w:rPr>
            </w:pPr>
          </w:p>
        </w:tc>
        <w:tc>
          <w:tcPr>
            <w:tcW w:w="3217" w:type="dxa"/>
            <w:vAlign w:val="center"/>
          </w:tcPr>
          <w:p w:rsidR="00D4723F" w:rsidRPr="009F6DD4" w:rsidRDefault="009F6DD4" w:rsidP="00035123">
            <w:pPr>
              <w:jc w:val="center"/>
              <w:rPr>
                <w:rFonts w:asciiTheme="minorEastAsia" w:hAnsiTheme="minorEastAsia" w:cs="宋体"/>
                <w:szCs w:val="21"/>
              </w:rPr>
            </w:pPr>
            <w:r w:rsidRPr="009F6DD4">
              <w:rPr>
                <w:rFonts w:asciiTheme="minorEastAsia" w:hAnsiTheme="minorEastAsia" w:cs="宋体" w:hint="eastAsia"/>
                <w:szCs w:val="21"/>
              </w:rPr>
              <w:t>省级地方行业标准</w:t>
            </w:r>
          </w:p>
        </w:tc>
        <w:tc>
          <w:tcPr>
            <w:tcW w:w="2171" w:type="dxa"/>
            <w:vAlign w:val="center"/>
          </w:tcPr>
          <w:p w:rsidR="00D4723F" w:rsidRPr="009F6DD4" w:rsidRDefault="009F6DD4" w:rsidP="00035123">
            <w:pPr>
              <w:jc w:val="center"/>
              <w:rPr>
                <w:rFonts w:asciiTheme="minorEastAsia" w:hAnsiTheme="minorEastAsia" w:cs="宋体"/>
                <w:kern w:val="0"/>
                <w:szCs w:val="21"/>
              </w:rPr>
            </w:pPr>
            <w:r w:rsidRPr="009F6DD4">
              <w:rPr>
                <w:rFonts w:asciiTheme="minorEastAsia" w:hAnsiTheme="minorEastAsia" w:cs="宋体" w:hint="eastAsia"/>
                <w:szCs w:val="21"/>
              </w:rPr>
              <w:t>1000</w:t>
            </w:r>
          </w:p>
        </w:tc>
        <w:tc>
          <w:tcPr>
            <w:tcW w:w="2171" w:type="dxa"/>
            <w:vAlign w:val="center"/>
          </w:tcPr>
          <w:p w:rsidR="00D4723F" w:rsidRPr="009F6DD4" w:rsidRDefault="00D4723F" w:rsidP="00035123">
            <w:pPr>
              <w:jc w:val="center"/>
              <w:rPr>
                <w:rFonts w:asciiTheme="minorEastAsia" w:hAnsiTheme="minorEastAsia" w:cs="宋体"/>
                <w:szCs w:val="21"/>
              </w:rPr>
            </w:pPr>
          </w:p>
        </w:tc>
      </w:tr>
    </w:tbl>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lastRenderedPageBreak/>
        <w:t>第二十一条</w:t>
      </w:r>
      <w:r w:rsidR="0003512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教科研成果奖励流程</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每学年春季开学后，二级院系及时组织教职工申报上一年度正式出版、发表或发文的教科研成果，统计时间范围为上一年1月1日至12月31日。教职工填写登记表并签字后，于开学后的第2周连同教科研成果原件一起交至所在二级院系汇总。</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（二）二级院系对登记表进行初审，编制二级院系汇总表并加盖部门公章后，于开学后第5周前将汇总表连同教科研成果复印件（二级院系负责人签署“审核属实”，并加盖公章）提交至教务处。</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（三）教务处依据本办法统计汇总全院上一年度教科研成果，编制教科研成果奖励明细表，报分管领导及院长批准后进行公示，经公示无异议，提交院长办公会审议院党委会审定后予以兑现。</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因特殊原因当年未申报的成果，可在下一年进行补报，补报时按成果发生期内的文件规定执行；因上级相关文件调整或变更而导致申报奖励推迟的，可在下一年度进行补报并按照当年的奖励标准进行兑现。逾期一年以上的，不再给予奖励。</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凡申请奖励的论著、教材和公开发表的各类学术论文等，必须是学院在职在岗教职工，标明作者单位是“安徽审计职业学院”，必须是依托教科研项目的成果，所有权归学院，所有论著、教材样本及论文复印件等统一交至教务处归档。</w:t>
      </w: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（六）本办法未列以教科研项目为依托的成果，经学院学术委员会或教学委员会评议，并提出比照本办法第五章相应条款规定的奖励标准给予奖励的意见或建议，经院长办公会议或党委会</w:t>
      </w:r>
      <w:r>
        <w:rPr>
          <w:rFonts w:ascii="仿宋_GB2312" w:eastAsia="仿宋_GB2312" w:hAnsi="仿宋_GB2312" w:cs="仿宋_GB2312" w:hint="eastAsia"/>
          <w:sz w:val="32"/>
          <w:szCs w:val="32"/>
        </w:rPr>
        <w:lastRenderedPageBreak/>
        <w:t>议审定通过后，给予相关成果持有人奖励。</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第二十二条</w:t>
      </w:r>
      <w:r w:rsidR="0003512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同一成果多次获奖，按最高奖项标准进行奖励，不重复计奖。如果同一成果已申请获得奖励后又获得更高级别的奖项，按所获奖项级别补齐差额。</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第二十三条</w:t>
      </w:r>
      <w:r w:rsidR="00035123">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 xml:space="preserve">学院只奖励原创性成果，论文获奖、重印或修订再版的专（译）著、教材、文学艺术作品等不予奖励。       </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第二十四条</w:t>
      </w:r>
      <w:r w:rsidR="00035123">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教科研成果的认定，权属的歧义、异议、争议，一般由学院教学委员会或学术委员会讨论审定。重大的权属争议必要时由完成人员自行通过法律程序解决，待争议解决后，再按有关规定决定是否给予奖励。</w:t>
      </w: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第六章</w:t>
      </w:r>
      <w:r w:rsidR="00035123">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教科研诚信</w:t>
      </w:r>
    </w:p>
    <w:p w:rsidR="00D4723F" w:rsidRDefault="009F6DD4" w:rsidP="009F6DD4">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kern w:val="0"/>
          <w:sz w:val="32"/>
          <w:szCs w:val="32"/>
        </w:rPr>
        <w:t>第二十五条</w:t>
      </w:r>
      <w:r w:rsidR="00035123">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在项目申报、中期检查和结题验收过程中，项目组应遵守科研诚信，遵守学术道德规范，不得存在弄虚作假、抄袭和剽窃他人科研成果。</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第二十六条</w:t>
      </w:r>
      <w:r w:rsidR="00035123">
        <w:rPr>
          <w:rFonts w:ascii="仿宋" w:eastAsia="仿宋" w:hAnsi="仿宋" w:cs="仿宋" w:hint="eastAsia"/>
          <w:sz w:val="32"/>
          <w:szCs w:val="32"/>
        </w:rPr>
        <w:t xml:space="preserve"> </w:t>
      </w:r>
      <w:r>
        <w:rPr>
          <w:rFonts w:ascii="仿宋_GB2312" w:eastAsia="仿宋_GB2312" w:hAnsi="仿宋_GB2312" w:cs="仿宋_GB2312" w:hint="eastAsia"/>
          <w:sz w:val="32"/>
          <w:szCs w:val="32"/>
        </w:rPr>
        <w:t>项目主持人应按照各级</w:t>
      </w:r>
      <w:proofErr w:type="gramStart"/>
      <w:r>
        <w:rPr>
          <w:rFonts w:ascii="仿宋_GB2312" w:eastAsia="仿宋_GB2312" w:hAnsi="仿宋_GB2312" w:cs="仿宋_GB2312" w:hint="eastAsia"/>
          <w:sz w:val="32"/>
          <w:szCs w:val="32"/>
        </w:rPr>
        <w:t>各类教科研</w:t>
      </w:r>
      <w:proofErr w:type="gramEnd"/>
      <w:r>
        <w:rPr>
          <w:rFonts w:ascii="仿宋_GB2312" w:eastAsia="仿宋_GB2312" w:hAnsi="仿宋_GB2312" w:cs="仿宋_GB2312" w:hint="eastAsia"/>
          <w:sz w:val="32"/>
          <w:szCs w:val="32"/>
        </w:rPr>
        <w:t>计划、项目建设任务书（合同）和教科研经费管理的相关规定开展科学研究和经费使用，确保项目研究的科学性和合理性，经费支出的真实性、规范性和合理性；确保教科研项目实施过程的安全，对教科研成果的真实性承担直接责任，自觉接受主管部门和学院的监督、检查。</w:t>
      </w:r>
    </w:p>
    <w:p w:rsidR="00D4723F" w:rsidRDefault="009F6DD4" w:rsidP="009F6DD4">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kern w:val="0"/>
          <w:sz w:val="32"/>
          <w:szCs w:val="32"/>
        </w:rPr>
        <w:t>第二十七条</w:t>
      </w:r>
      <w:r w:rsidR="00035123">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项目主持人与合作方拟订的合同（合作协议)，所涉及的相关技术、科技成果不得侵犯任何一方的知识产权；不得将属于学院的知识产权私自交予合作方或第三方。项目主持人</w:t>
      </w:r>
      <w:r>
        <w:rPr>
          <w:rFonts w:ascii="仿宋_GB2312" w:eastAsia="仿宋_GB2312" w:hAnsi="仿宋_GB2312" w:cs="仿宋_GB2312" w:hint="eastAsia"/>
          <w:sz w:val="32"/>
          <w:szCs w:val="32"/>
        </w:rPr>
        <w:lastRenderedPageBreak/>
        <w:t>不得签订虚假合同（合作协议），不得伪造、私自变更签订后的合同（合作协议)。</w:t>
      </w:r>
    </w:p>
    <w:p w:rsidR="00D4723F" w:rsidRDefault="009F6DD4" w:rsidP="009F6DD4">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kern w:val="0"/>
          <w:sz w:val="32"/>
          <w:szCs w:val="32"/>
        </w:rPr>
        <w:t>第二十八条</w:t>
      </w:r>
      <w:r w:rsidR="00035123">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因项目主持人未能全面了解或私自隐瞒合作方信息、未能按照建设任务书（合同）约定按时完成教科研建设、未能按照任务书（合同）约定合理支出项目经费、未能严格遵守技术安全法规、伪造科研数据、编造虚假科研成果、未能遵守保密要求、泄露教科研工作内容或合作方保密信息等，给学院造成经济或名誉损失的，项目主持人将承担由此产生的相关责任。</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第二十九条</w:t>
      </w:r>
      <w:r w:rsidR="00035123">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对于学术不端行为的调查、认定和处理，原则上由学院学术委员会负责组织相关调查和学术不端行为的认定，之后由人事管理部门和教科研管理部门牵头，组织相关部门进行处理。</w:t>
      </w:r>
    </w:p>
    <w:p w:rsidR="00D4723F" w:rsidRDefault="009F6DD4" w:rsidP="009F6DD4">
      <w:pPr>
        <w:widowControl/>
        <w:spacing w:line="56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第七章</w:t>
      </w:r>
      <w:r w:rsidR="00035123">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附则</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第三十条</w:t>
      </w:r>
      <w:r w:rsidR="00035123">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sz w:val="32"/>
          <w:szCs w:val="32"/>
        </w:rPr>
        <w:t>本办法自发布之日起施行，原《安徽审计职业学院教科研项目管理办法》（</w:t>
      </w:r>
      <w:proofErr w:type="gramStart"/>
      <w:r>
        <w:rPr>
          <w:rFonts w:ascii="仿宋_GB2312" w:eastAsia="仿宋_GB2312" w:hAnsi="仿宋_GB2312" w:cs="仿宋_GB2312" w:hint="eastAsia"/>
          <w:sz w:val="32"/>
          <w:szCs w:val="32"/>
        </w:rPr>
        <w:t>皖审院党</w:t>
      </w:r>
      <w:proofErr w:type="gramEnd"/>
      <w:r>
        <w:rPr>
          <w:rFonts w:ascii="仿宋_GB2312" w:eastAsia="仿宋_GB2312" w:hAnsi="仿宋_GB2312" w:cs="仿宋_GB2312" w:hint="eastAsia"/>
          <w:sz w:val="32"/>
          <w:szCs w:val="32"/>
        </w:rPr>
        <w:t>〔2020〕42号）同时废止。</w:t>
      </w:r>
    </w:p>
    <w:p w:rsidR="00D4723F" w:rsidRDefault="009F6DD4" w:rsidP="009F6DD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第三十一条</w:t>
      </w:r>
      <w:r w:rsidR="00035123">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sz w:val="32"/>
          <w:szCs w:val="32"/>
        </w:rPr>
        <w:t>本办法由教务处负责解释。</w:t>
      </w:r>
    </w:p>
    <w:p w:rsidR="00D4723F" w:rsidRDefault="00D4723F" w:rsidP="009F6DD4">
      <w:pPr>
        <w:spacing w:line="560" w:lineRule="exact"/>
        <w:rPr>
          <w:rFonts w:ascii="仿宋_GB2312" w:eastAsia="仿宋_GB2312" w:hAnsi="仿宋_GB2312" w:cs="仿宋_GB2312"/>
          <w:sz w:val="32"/>
          <w:szCs w:val="32"/>
        </w:rPr>
      </w:pPr>
    </w:p>
    <w:p w:rsidR="00D4723F" w:rsidRDefault="009F6DD4" w:rsidP="009F6DD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附件：1.安徽审计职业学院教科研项目月度跟踪表</w:t>
      </w:r>
    </w:p>
    <w:p w:rsidR="00D4723F" w:rsidRDefault="009F6DD4" w:rsidP="009F6DD4">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2.安徽审计职业学院教科研项目季度调度表</w:t>
      </w:r>
    </w:p>
    <w:p w:rsidR="00D4723F" w:rsidRDefault="009F6DD4" w:rsidP="009F6DD4">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3.安徽审计职业学院教科研项目管理流程图</w:t>
      </w:r>
    </w:p>
    <w:p w:rsidR="00D4723F" w:rsidRDefault="00D4723F">
      <w:pPr>
        <w:widowControl/>
        <w:jc w:val="left"/>
        <w:rPr>
          <w:rFonts w:ascii="仿宋_GB2312" w:eastAsia="仿宋_GB2312" w:hAnsi="仿宋_GB2312" w:cs="仿宋_GB2312"/>
          <w:sz w:val="32"/>
          <w:szCs w:val="32"/>
        </w:rPr>
      </w:pPr>
    </w:p>
    <w:p w:rsidR="00D4723F" w:rsidRPr="00EF77E8" w:rsidRDefault="00D4723F" w:rsidP="00EF77E8">
      <w:pPr>
        <w:pStyle w:val="a3"/>
        <w:snapToGrid/>
        <w:spacing w:line="400" w:lineRule="exact"/>
        <w:rPr>
          <w:rFonts w:ascii="仿宋" w:eastAsia="仿宋" w:hAnsi="仿宋"/>
          <w:sz w:val="32"/>
          <w:szCs w:val="32"/>
          <w:u w:val="single"/>
        </w:rPr>
        <w:sectPr w:rsidR="00D4723F" w:rsidRPr="00EF77E8" w:rsidSect="009F6DD4">
          <w:footerReference w:type="default" r:id="rId8"/>
          <w:pgSz w:w="11906" w:h="16838"/>
          <w:pgMar w:top="2098" w:right="1531" w:bottom="1418" w:left="1531" w:header="851" w:footer="992" w:gutter="0"/>
          <w:cols w:space="425"/>
          <w:docGrid w:type="lines" w:linePitch="312"/>
        </w:sectPr>
      </w:pPr>
    </w:p>
    <w:p w:rsidR="00D4723F" w:rsidRDefault="009F6DD4">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D4723F" w:rsidRDefault="009F6DD4" w:rsidP="0003512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安徽审计职业学院教科研项目月度跟踪表</w:t>
      </w:r>
    </w:p>
    <w:tbl>
      <w:tblPr>
        <w:tblStyle w:val="a5"/>
        <w:tblW w:w="12228" w:type="dxa"/>
        <w:jc w:val="center"/>
        <w:tblLook w:val="04A0" w:firstRow="1" w:lastRow="0" w:firstColumn="1" w:lastColumn="0" w:noHBand="0" w:noVBand="1"/>
      </w:tblPr>
      <w:tblGrid>
        <w:gridCol w:w="605"/>
        <w:gridCol w:w="2798"/>
        <w:gridCol w:w="671"/>
        <w:gridCol w:w="591"/>
        <w:gridCol w:w="651"/>
        <w:gridCol w:w="860"/>
        <w:gridCol w:w="841"/>
        <w:gridCol w:w="997"/>
        <w:gridCol w:w="846"/>
        <w:gridCol w:w="2501"/>
        <w:gridCol w:w="867"/>
      </w:tblGrid>
      <w:tr w:rsidR="00D4723F">
        <w:trPr>
          <w:jc w:val="center"/>
        </w:trPr>
        <w:tc>
          <w:tcPr>
            <w:tcW w:w="605"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序号</w:t>
            </w:r>
          </w:p>
        </w:tc>
        <w:tc>
          <w:tcPr>
            <w:tcW w:w="2798"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项目名称</w:t>
            </w:r>
          </w:p>
        </w:tc>
        <w:tc>
          <w:tcPr>
            <w:tcW w:w="671"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w:t>
            </w:r>
          </w:p>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类别</w:t>
            </w:r>
          </w:p>
        </w:tc>
        <w:tc>
          <w:tcPr>
            <w:tcW w:w="591"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w:t>
            </w:r>
          </w:p>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等级</w:t>
            </w:r>
          </w:p>
        </w:tc>
        <w:tc>
          <w:tcPr>
            <w:tcW w:w="651"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立项日期</w:t>
            </w:r>
          </w:p>
        </w:tc>
        <w:tc>
          <w:tcPr>
            <w:tcW w:w="860"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建设周期</w:t>
            </w:r>
            <w:r>
              <w:rPr>
                <w:rFonts w:ascii="仿宋_GB2312" w:eastAsia="仿宋_GB2312" w:hAnsi="仿宋_GB2312" w:cs="仿宋_GB2312" w:hint="eastAsia"/>
                <w:sz w:val="18"/>
                <w:szCs w:val="18"/>
              </w:rPr>
              <w:t>（年）</w:t>
            </w:r>
          </w:p>
        </w:tc>
        <w:tc>
          <w:tcPr>
            <w:tcW w:w="841"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项目主持人</w:t>
            </w:r>
          </w:p>
        </w:tc>
        <w:tc>
          <w:tcPr>
            <w:tcW w:w="997"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所属院系</w:t>
            </w:r>
          </w:p>
        </w:tc>
        <w:tc>
          <w:tcPr>
            <w:tcW w:w="846"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项目立项经费</w:t>
            </w:r>
            <w:r>
              <w:rPr>
                <w:rFonts w:ascii="仿宋_GB2312" w:eastAsia="仿宋_GB2312" w:hAnsi="仿宋_GB2312" w:cs="仿宋_GB2312" w:hint="eastAsia"/>
                <w:sz w:val="18"/>
                <w:szCs w:val="18"/>
              </w:rPr>
              <w:t>（万元）</w:t>
            </w:r>
          </w:p>
        </w:tc>
        <w:tc>
          <w:tcPr>
            <w:tcW w:w="2501"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sz w:val="18"/>
                <w:szCs w:val="18"/>
              </w:rPr>
              <w:t>项目建设成果</w:t>
            </w:r>
          </w:p>
        </w:tc>
        <w:tc>
          <w:tcPr>
            <w:tcW w:w="867" w:type="dxa"/>
            <w:vAlign w:val="center"/>
          </w:tcPr>
          <w:p w:rsidR="00D4723F" w:rsidRDefault="009F6DD4">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roofErr w:type="gramStart"/>
            <w:r>
              <w:rPr>
                <w:rFonts w:ascii="仿宋_GB2312" w:eastAsia="仿宋_GB2312" w:hAnsi="仿宋_GB2312" w:cs="仿宋_GB2312"/>
                <w:sz w:val="18"/>
                <w:szCs w:val="18"/>
              </w:rPr>
              <w:t>月建设</w:t>
            </w:r>
            <w:proofErr w:type="gramEnd"/>
            <w:r>
              <w:rPr>
                <w:rFonts w:ascii="仿宋_GB2312" w:eastAsia="仿宋_GB2312" w:hAnsi="仿宋_GB2312" w:cs="仿宋_GB2312" w:hint="eastAsia"/>
                <w:sz w:val="18"/>
                <w:szCs w:val="18"/>
              </w:rPr>
              <w:t>进度</w:t>
            </w: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r w:rsidR="00D4723F">
        <w:trPr>
          <w:jc w:val="center"/>
        </w:trPr>
        <w:tc>
          <w:tcPr>
            <w:tcW w:w="605" w:type="dxa"/>
            <w:vAlign w:val="center"/>
          </w:tcPr>
          <w:p w:rsidR="00D4723F" w:rsidRDefault="00D4723F">
            <w:pPr>
              <w:widowControl/>
              <w:jc w:val="center"/>
              <w:rPr>
                <w:rFonts w:ascii="仿宋_GB2312" w:eastAsia="仿宋_GB2312" w:hAnsi="仿宋_GB2312" w:cs="仿宋_GB2312"/>
                <w:sz w:val="18"/>
                <w:szCs w:val="18"/>
              </w:rPr>
            </w:pPr>
          </w:p>
        </w:tc>
        <w:tc>
          <w:tcPr>
            <w:tcW w:w="2798" w:type="dxa"/>
            <w:vAlign w:val="center"/>
          </w:tcPr>
          <w:p w:rsidR="00D4723F" w:rsidRDefault="00D4723F">
            <w:pPr>
              <w:widowControl/>
              <w:jc w:val="center"/>
              <w:rPr>
                <w:rFonts w:ascii="仿宋_GB2312" w:eastAsia="仿宋_GB2312" w:hAnsi="仿宋_GB2312" w:cs="仿宋_GB2312"/>
                <w:sz w:val="18"/>
                <w:szCs w:val="18"/>
              </w:rPr>
            </w:pPr>
          </w:p>
        </w:tc>
        <w:tc>
          <w:tcPr>
            <w:tcW w:w="671" w:type="dxa"/>
            <w:vAlign w:val="center"/>
          </w:tcPr>
          <w:p w:rsidR="00D4723F" w:rsidRDefault="00D4723F">
            <w:pPr>
              <w:widowControl/>
              <w:jc w:val="center"/>
              <w:rPr>
                <w:rFonts w:ascii="仿宋_GB2312" w:eastAsia="仿宋_GB2312" w:hAnsi="仿宋_GB2312" w:cs="仿宋_GB2312"/>
                <w:sz w:val="18"/>
                <w:szCs w:val="18"/>
              </w:rPr>
            </w:pPr>
          </w:p>
        </w:tc>
        <w:tc>
          <w:tcPr>
            <w:tcW w:w="591" w:type="dxa"/>
            <w:vAlign w:val="center"/>
          </w:tcPr>
          <w:p w:rsidR="00D4723F" w:rsidRDefault="00D4723F">
            <w:pPr>
              <w:widowControl/>
              <w:jc w:val="center"/>
              <w:rPr>
                <w:rFonts w:ascii="仿宋_GB2312" w:eastAsia="仿宋_GB2312" w:hAnsi="仿宋_GB2312" w:cs="仿宋_GB2312"/>
                <w:sz w:val="18"/>
                <w:szCs w:val="18"/>
              </w:rPr>
            </w:pPr>
          </w:p>
        </w:tc>
        <w:tc>
          <w:tcPr>
            <w:tcW w:w="651" w:type="dxa"/>
            <w:vAlign w:val="center"/>
          </w:tcPr>
          <w:p w:rsidR="00D4723F" w:rsidRDefault="00D4723F">
            <w:pPr>
              <w:widowControl/>
              <w:jc w:val="center"/>
              <w:rPr>
                <w:rFonts w:ascii="仿宋_GB2312" w:eastAsia="仿宋_GB2312" w:hAnsi="仿宋_GB2312" w:cs="仿宋_GB2312"/>
                <w:sz w:val="18"/>
                <w:szCs w:val="18"/>
              </w:rPr>
            </w:pPr>
          </w:p>
        </w:tc>
        <w:tc>
          <w:tcPr>
            <w:tcW w:w="860" w:type="dxa"/>
            <w:vAlign w:val="center"/>
          </w:tcPr>
          <w:p w:rsidR="00D4723F" w:rsidRDefault="00D4723F">
            <w:pPr>
              <w:widowControl/>
              <w:jc w:val="center"/>
              <w:rPr>
                <w:rFonts w:ascii="仿宋_GB2312" w:eastAsia="仿宋_GB2312" w:hAnsi="仿宋_GB2312" w:cs="仿宋_GB2312"/>
                <w:sz w:val="18"/>
                <w:szCs w:val="18"/>
              </w:rPr>
            </w:pPr>
          </w:p>
        </w:tc>
        <w:tc>
          <w:tcPr>
            <w:tcW w:w="841" w:type="dxa"/>
            <w:vAlign w:val="center"/>
          </w:tcPr>
          <w:p w:rsidR="00D4723F" w:rsidRDefault="00D4723F">
            <w:pPr>
              <w:widowControl/>
              <w:jc w:val="center"/>
              <w:rPr>
                <w:rFonts w:ascii="仿宋_GB2312" w:eastAsia="仿宋_GB2312" w:hAnsi="仿宋_GB2312" w:cs="仿宋_GB2312"/>
                <w:sz w:val="18"/>
                <w:szCs w:val="18"/>
              </w:rPr>
            </w:pPr>
          </w:p>
        </w:tc>
        <w:tc>
          <w:tcPr>
            <w:tcW w:w="997" w:type="dxa"/>
            <w:vAlign w:val="center"/>
          </w:tcPr>
          <w:p w:rsidR="00D4723F" w:rsidRDefault="00D4723F">
            <w:pPr>
              <w:widowControl/>
              <w:jc w:val="center"/>
              <w:rPr>
                <w:rFonts w:ascii="仿宋_GB2312" w:eastAsia="仿宋_GB2312" w:hAnsi="仿宋_GB2312" w:cs="仿宋_GB2312"/>
                <w:sz w:val="18"/>
                <w:szCs w:val="18"/>
              </w:rPr>
            </w:pPr>
          </w:p>
        </w:tc>
        <w:tc>
          <w:tcPr>
            <w:tcW w:w="846" w:type="dxa"/>
            <w:vAlign w:val="center"/>
          </w:tcPr>
          <w:p w:rsidR="00D4723F" w:rsidRDefault="00D4723F">
            <w:pPr>
              <w:widowControl/>
              <w:jc w:val="center"/>
              <w:rPr>
                <w:rFonts w:ascii="仿宋_GB2312" w:eastAsia="仿宋_GB2312" w:hAnsi="仿宋_GB2312" w:cs="仿宋_GB2312"/>
                <w:sz w:val="18"/>
                <w:szCs w:val="18"/>
              </w:rPr>
            </w:pPr>
          </w:p>
        </w:tc>
        <w:tc>
          <w:tcPr>
            <w:tcW w:w="2501" w:type="dxa"/>
            <w:vAlign w:val="center"/>
          </w:tcPr>
          <w:p w:rsidR="00D4723F" w:rsidRDefault="00D4723F">
            <w:pPr>
              <w:widowControl/>
              <w:jc w:val="center"/>
              <w:rPr>
                <w:rFonts w:ascii="仿宋_GB2312" w:eastAsia="仿宋_GB2312" w:hAnsi="仿宋_GB2312" w:cs="仿宋_GB2312"/>
                <w:sz w:val="18"/>
                <w:szCs w:val="18"/>
              </w:rPr>
            </w:pPr>
          </w:p>
        </w:tc>
        <w:tc>
          <w:tcPr>
            <w:tcW w:w="867" w:type="dxa"/>
            <w:vAlign w:val="center"/>
          </w:tcPr>
          <w:p w:rsidR="00D4723F" w:rsidRDefault="00D4723F">
            <w:pPr>
              <w:widowControl/>
              <w:jc w:val="center"/>
              <w:rPr>
                <w:rFonts w:ascii="仿宋_GB2312" w:eastAsia="仿宋_GB2312" w:hAnsi="仿宋_GB2312" w:cs="仿宋_GB2312"/>
                <w:sz w:val="18"/>
                <w:szCs w:val="18"/>
              </w:rPr>
            </w:pPr>
          </w:p>
        </w:tc>
      </w:tr>
    </w:tbl>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填表说明：</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1.项目名称、立项日期：填写立项文件规定的项目名称、立项日期。</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2.项目类别：填写立项文件规定的项目类别，如院级重点专题、省级一般研究项目、省级自然科学重点项目等。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3.项目等级：填写国家级、省级、院级（省职成教学会）等。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4.项目建设周期和项目立项经费：填写立项文件规定的建设周期和项目立项经费标准。</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5.项目建设成果：提纲挈领填写。填写示例：（1）编制课程</w:t>
      </w:r>
      <w:proofErr w:type="gramStart"/>
      <w:r>
        <w:rPr>
          <w:rFonts w:ascii="仿宋_GB2312" w:eastAsia="仿宋_GB2312" w:hAnsi="仿宋_GB2312" w:cs="仿宋_GB2312" w:hint="eastAsia"/>
          <w:sz w:val="24"/>
        </w:rPr>
        <w:t>思政实施</w:t>
      </w:r>
      <w:proofErr w:type="gramEnd"/>
      <w:r>
        <w:rPr>
          <w:rFonts w:ascii="仿宋_GB2312" w:eastAsia="仿宋_GB2312" w:hAnsi="仿宋_GB2312" w:cs="仿宋_GB2312" w:hint="eastAsia"/>
          <w:sz w:val="24"/>
        </w:rPr>
        <w:t>方案；（2）开展课程</w:t>
      </w:r>
      <w:proofErr w:type="gramStart"/>
      <w:r>
        <w:rPr>
          <w:rFonts w:ascii="仿宋_GB2312" w:eastAsia="仿宋_GB2312" w:hAnsi="仿宋_GB2312" w:cs="仿宋_GB2312" w:hint="eastAsia"/>
          <w:sz w:val="24"/>
        </w:rPr>
        <w:t>思政教学</w:t>
      </w:r>
      <w:proofErr w:type="gramEnd"/>
      <w:r>
        <w:rPr>
          <w:rFonts w:ascii="仿宋_GB2312" w:eastAsia="仿宋_GB2312" w:hAnsi="仿宋_GB2312" w:cs="仿宋_GB2312" w:hint="eastAsia"/>
          <w:sz w:val="24"/>
        </w:rPr>
        <w:t>设计竞赛；（3）组织教师开展课程</w:t>
      </w:r>
      <w:proofErr w:type="gramStart"/>
      <w:r>
        <w:rPr>
          <w:rFonts w:ascii="仿宋_GB2312" w:eastAsia="仿宋_GB2312" w:hAnsi="仿宋_GB2312" w:cs="仿宋_GB2312" w:hint="eastAsia"/>
          <w:sz w:val="24"/>
        </w:rPr>
        <w:t>思政培训</w:t>
      </w:r>
      <w:proofErr w:type="gramEnd"/>
      <w:r>
        <w:rPr>
          <w:rFonts w:ascii="仿宋_GB2312" w:eastAsia="仿宋_GB2312" w:hAnsi="仿宋_GB2312" w:cs="仿宋_GB2312" w:hint="eastAsia"/>
          <w:sz w:val="24"/>
        </w:rPr>
        <w:t>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6.月度建设进度：只选择填写A、B、C，A表示进度快于预期，B表示进度符合预期，C表示进度慢于预期。</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 xml:space="preserve">7.各二级院系于每月5日将上一个月本院系月度跟踪表提交至教务处。                                                                                                                                          </w:t>
      </w:r>
    </w:p>
    <w:p w:rsidR="00D4723F" w:rsidRDefault="009F6DD4">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附件</w:t>
      </w:r>
      <w:r>
        <w:rPr>
          <w:rFonts w:ascii="仿宋_GB2312" w:eastAsia="仿宋_GB2312" w:hAnsi="仿宋_GB2312" w:cs="仿宋_GB2312" w:hint="eastAsia"/>
          <w:sz w:val="32"/>
          <w:szCs w:val="32"/>
        </w:rPr>
        <w:t>2</w:t>
      </w:r>
    </w:p>
    <w:p w:rsidR="00D4723F" w:rsidRDefault="009F6DD4" w:rsidP="0003512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安徽审计职业学院教科研项目季度调度表</w:t>
      </w:r>
    </w:p>
    <w:tbl>
      <w:tblPr>
        <w:tblStyle w:val="a5"/>
        <w:tblW w:w="0" w:type="auto"/>
        <w:jc w:val="center"/>
        <w:tblLook w:val="04A0" w:firstRow="1" w:lastRow="0" w:firstColumn="1" w:lastColumn="0" w:noHBand="0" w:noVBand="1"/>
      </w:tblPr>
      <w:tblGrid>
        <w:gridCol w:w="701"/>
        <w:gridCol w:w="3170"/>
        <w:gridCol w:w="614"/>
        <w:gridCol w:w="647"/>
        <w:gridCol w:w="615"/>
        <w:gridCol w:w="756"/>
        <w:gridCol w:w="615"/>
        <w:gridCol w:w="615"/>
        <w:gridCol w:w="1712"/>
        <w:gridCol w:w="699"/>
        <w:gridCol w:w="688"/>
        <w:gridCol w:w="700"/>
        <w:gridCol w:w="688"/>
        <w:gridCol w:w="751"/>
      </w:tblGrid>
      <w:tr w:rsidR="00D4723F">
        <w:trPr>
          <w:jc w:val="center"/>
        </w:trPr>
        <w:tc>
          <w:tcPr>
            <w:tcW w:w="725"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3375"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项目名称</w:t>
            </w:r>
          </w:p>
        </w:tc>
        <w:tc>
          <w:tcPr>
            <w:tcW w:w="630"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项目类别</w:t>
            </w:r>
          </w:p>
        </w:tc>
        <w:tc>
          <w:tcPr>
            <w:tcW w:w="665"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项目等级</w:t>
            </w:r>
          </w:p>
        </w:tc>
        <w:tc>
          <w:tcPr>
            <w:tcW w:w="631"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立项日期</w:t>
            </w:r>
          </w:p>
        </w:tc>
        <w:tc>
          <w:tcPr>
            <w:tcW w:w="756"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建设周期（年）</w:t>
            </w:r>
          </w:p>
        </w:tc>
        <w:tc>
          <w:tcPr>
            <w:tcW w:w="631"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项目主持人</w:t>
            </w:r>
          </w:p>
        </w:tc>
        <w:tc>
          <w:tcPr>
            <w:tcW w:w="631"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所属院系</w:t>
            </w:r>
          </w:p>
        </w:tc>
        <w:tc>
          <w:tcPr>
            <w:tcW w:w="1809"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sz w:val="18"/>
                <w:szCs w:val="18"/>
              </w:rPr>
              <w:t>项目建设成果</w:t>
            </w:r>
          </w:p>
        </w:tc>
        <w:tc>
          <w:tcPr>
            <w:tcW w:w="708"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项目立项经费（万元）</w:t>
            </w:r>
          </w:p>
        </w:tc>
        <w:tc>
          <w:tcPr>
            <w:tcW w:w="709"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季度进度完成情况</w:t>
            </w:r>
          </w:p>
        </w:tc>
        <w:tc>
          <w:tcPr>
            <w:tcW w:w="709"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季度经费使用情况（万元）</w:t>
            </w:r>
          </w:p>
        </w:tc>
        <w:tc>
          <w:tcPr>
            <w:tcW w:w="709"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项目经费使用率</w:t>
            </w:r>
          </w:p>
        </w:tc>
        <w:tc>
          <w:tcPr>
            <w:tcW w:w="777" w:type="dxa"/>
            <w:vAlign w:val="center"/>
          </w:tcPr>
          <w:p w:rsidR="00D4723F" w:rsidRDefault="009F6DD4">
            <w:pPr>
              <w:widowControl/>
              <w:spacing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备注</w:t>
            </w: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r w:rsidR="00D4723F">
        <w:trPr>
          <w:jc w:val="center"/>
        </w:trPr>
        <w:tc>
          <w:tcPr>
            <w:tcW w:w="72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337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0"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65"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56"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631"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18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8"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09" w:type="dxa"/>
            <w:vAlign w:val="center"/>
          </w:tcPr>
          <w:p w:rsidR="00D4723F" w:rsidRDefault="00D4723F">
            <w:pPr>
              <w:widowControl/>
              <w:spacing w:line="300" w:lineRule="exact"/>
              <w:jc w:val="center"/>
              <w:rPr>
                <w:rFonts w:ascii="仿宋_GB2312" w:eastAsia="仿宋_GB2312" w:hAnsi="仿宋_GB2312" w:cs="仿宋_GB2312"/>
                <w:sz w:val="18"/>
                <w:szCs w:val="18"/>
              </w:rPr>
            </w:pPr>
          </w:p>
        </w:tc>
        <w:tc>
          <w:tcPr>
            <w:tcW w:w="777" w:type="dxa"/>
            <w:vAlign w:val="center"/>
          </w:tcPr>
          <w:p w:rsidR="00D4723F" w:rsidRDefault="00D4723F">
            <w:pPr>
              <w:widowControl/>
              <w:spacing w:line="300" w:lineRule="exact"/>
              <w:jc w:val="center"/>
              <w:rPr>
                <w:rFonts w:ascii="仿宋_GB2312" w:eastAsia="仿宋_GB2312" w:hAnsi="仿宋_GB2312" w:cs="仿宋_GB2312"/>
                <w:sz w:val="18"/>
                <w:szCs w:val="18"/>
              </w:rPr>
            </w:pPr>
          </w:p>
        </w:tc>
      </w:tr>
    </w:tbl>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填表说明：</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1.项目名称、立项日期：填写立项文件规定的项目名称、立项日期。</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2.项目类别：填写立项文件规定的项目类别，如院级重点专题、省级一般研究项目、省级自然科学重点项目等。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3.项目等级：填写国家级、省级、院级（省职成教学会）等。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4.项目建设周期和项目立项经费：填写立项文件规定的建设周期和项目立项经费标准。</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5.项目建设成果：提纲挈领填写。填写示例：（1）编制课程</w:t>
      </w:r>
      <w:proofErr w:type="gramStart"/>
      <w:r>
        <w:rPr>
          <w:rFonts w:ascii="仿宋_GB2312" w:eastAsia="仿宋_GB2312" w:hAnsi="仿宋_GB2312" w:cs="仿宋_GB2312" w:hint="eastAsia"/>
          <w:sz w:val="24"/>
        </w:rPr>
        <w:t>思政实施</w:t>
      </w:r>
      <w:proofErr w:type="gramEnd"/>
      <w:r>
        <w:rPr>
          <w:rFonts w:ascii="仿宋_GB2312" w:eastAsia="仿宋_GB2312" w:hAnsi="仿宋_GB2312" w:cs="仿宋_GB2312" w:hint="eastAsia"/>
          <w:sz w:val="24"/>
        </w:rPr>
        <w:t>方案；（2）开展课程</w:t>
      </w:r>
      <w:proofErr w:type="gramStart"/>
      <w:r>
        <w:rPr>
          <w:rFonts w:ascii="仿宋_GB2312" w:eastAsia="仿宋_GB2312" w:hAnsi="仿宋_GB2312" w:cs="仿宋_GB2312" w:hint="eastAsia"/>
          <w:sz w:val="24"/>
        </w:rPr>
        <w:t>思政教学</w:t>
      </w:r>
      <w:proofErr w:type="gramEnd"/>
      <w:r>
        <w:rPr>
          <w:rFonts w:ascii="仿宋_GB2312" w:eastAsia="仿宋_GB2312" w:hAnsi="仿宋_GB2312" w:cs="仿宋_GB2312" w:hint="eastAsia"/>
          <w:sz w:val="24"/>
        </w:rPr>
        <w:t>设计竞赛；（3）组织教师开展课程</w:t>
      </w:r>
      <w:proofErr w:type="gramStart"/>
      <w:r>
        <w:rPr>
          <w:rFonts w:ascii="仿宋_GB2312" w:eastAsia="仿宋_GB2312" w:hAnsi="仿宋_GB2312" w:cs="仿宋_GB2312" w:hint="eastAsia"/>
          <w:sz w:val="24"/>
        </w:rPr>
        <w:t>思政培训</w:t>
      </w:r>
      <w:proofErr w:type="gramEnd"/>
      <w:r>
        <w:rPr>
          <w:rFonts w:ascii="仿宋_GB2312" w:eastAsia="仿宋_GB2312" w:hAnsi="仿宋_GB2312" w:cs="仿宋_GB2312" w:hint="eastAsia"/>
          <w:sz w:val="24"/>
        </w:rPr>
        <w:t>等。</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6.季度建设进度：只选择填写A、B、C，A表示进度快于预期，B表示进度符合预期，C表示进度慢于预期。</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7.项目经费使用情况：按照学院财务报销系统中实际报销的经费填写。</w:t>
      </w:r>
    </w:p>
    <w:p w:rsidR="00D4723F" w:rsidRDefault="009F6DD4">
      <w:pPr>
        <w:widowControl/>
        <w:jc w:val="left"/>
        <w:rPr>
          <w:rFonts w:ascii="仿宋_GB2312" w:eastAsia="仿宋_GB2312" w:hAnsi="仿宋_GB2312" w:cs="仿宋_GB2312"/>
          <w:sz w:val="24"/>
        </w:rPr>
      </w:pPr>
      <w:r>
        <w:rPr>
          <w:rFonts w:ascii="仿宋_GB2312" w:eastAsia="仿宋_GB2312" w:hAnsi="仿宋_GB2312" w:cs="仿宋_GB2312" w:hint="eastAsia"/>
          <w:sz w:val="24"/>
        </w:rPr>
        <w:t xml:space="preserve">8.各二级院系于每季度第一个月的上旬将上季度的本院系季度调度表提交至教务处。                                                                                                                                              </w:t>
      </w:r>
    </w:p>
    <w:p w:rsidR="00D4723F" w:rsidRDefault="00D4723F">
      <w:pPr>
        <w:spacing w:line="560" w:lineRule="exact"/>
        <w:rPr>
          <w:rFonts w:ascii="仿宋_GB2312" w:eastAsia="仿宋_GB2312" w:hAnsi="仿宋_GB2312" w:cs="仿宋_GB2312"/>
          <w:sz w:val="32"/>
          <w:szCs w:val="32"/>
        </w:rPr>
        <w:sectPr w:rsidR="00D4723F">
          <w:pgSz w:w="16838" w:h="11906" w:orient="landscape"/>
          <w:pgMar w:top="1531" w:right="2098" w:bottom="1531" w:left="1985" w:header="851" w:footer="992" w:gutter="0"/>
          <w:cols w:space="425"/>
          <w:docGrid w:type="lines" w:linePitch="312"/>
        </w:sectPr>
      </w:pPr>
    </w:p>
    <w:p w:rsidR="00D4723F" w:rsidRDefault="009F6DD4">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lastRenderedPageBreak/>
        <w:t>附件</w:t>
      </w:r>
      <w:r>
        <w:rPr>
          <w:rFonts w:ascii="仿宋_GB2312" w:eastAsia="仿宋_GB2312" w:hAnsi="仿宋_GB2312" w:cs="仿宋_GB2312" w:hint="eastAsia"/>
          <w:sz w:val="32"/>
          <w:szCs w:val="32"/>
        </w:rPr>
        <w:t>3</w:t>
      </w:r>
    </w:p>
    <w:p w:rsidR="00D4723F" w:rsidRDefault="009F6DD4">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安徽审计职业学院教科研项目管理流程图</w:t>
      </w:r>
    </w:p>
    <w:p w:rsidR="00D4723F" w:rsidRPr="00035123" w:rsidRDefault="009F6DD4" w:rsidP="00035123">
      <w:pPr>
        <w:widowControl/>
        <w:wordWrap w:val="0"/>
        <w:spacing w:line="330" w:lineRule="atLeast"/>
        <w:ind w:firstLineChars="200" w:firstLine="640"/>
        <w:jc w:val="left"/>
        <w:rPr>
          <w:rFonts w:ascii="黑体" w:eastAsia="黑体" w:hAnsi="黑体" w:cs="黑体"/>
          <w:bCs/>
          <w:sz w:val="32"/>
          <w:szCs w:val="32"/>
        </w:rPr>
      </w:pPr>
      <w:r w:rsidRPr="00035123">
        <w:rPr>
          <w:rFonts w:ascii="黑体" w:eastAsia="黑体" w:hAnsi="黑体" w:cs="黑体" w:hint="eastAsia"/>
          <w:kern w:val="0"/>
          <w:sz w:val="32"/>
          <w:szCs w:val="32"/>
        </w:rPr>
        <w:t>一、项目申报与立项管理</w:t>
      </w:r>
      <w:r w:rsidRPr="00035123">
        <w:rPr>
          <w:rFonts w:ascii="黑体" w:eastAsia="黑体" w:hAnsi="黑体" w:cs="黑体" w:hint="eastAsia"/>
          <w:bCs/>
          <w:sz w:val="32"/>
          <w:szCs w:val="32"/>
        </w:rPr>
        <w:t xml:space="preserve"> </w:t>
      </w:r>
    </w:p>
    <w:tbl>
      <w:tblPr>
        <w:tblW w:w="9089" w:type="dxa"/>
        <w:jc w:val="center"/>
        <w:tblLayout w:type="fixed"/>
        <w:tblLook w:val="04A0" w:firstRow="1" w:lastRow="0" w:firstColumn="1" w:lastColumn="0" w:noHBand="0" w:noVBand="1"/>
      </w:tblPr>
      <w:tblGrid>
        <w:gridCol w:w="2466"/>
        <w:gridCol w:w="962"/>
        <w:gridCol w:w="2340"/>
        <w:gridCol w:w="967"/>
        <w:gridCol w:w="2354"/>
      </w:tblGrid>
      <w:tr w:rsidR="00D4723F">
        <w:trPr>
          <w:trHeight w:val="894"/>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beforeLines="50" w:before="156"/>
              <w:jc w:val="center"/>
              <w:rPr>
                <w:rFonts w:ascii="Times New Roman" w:eastAsia="宋体" w:hAnsi="Times New Roman" w:cs="Times New Roman"/>
                <w:szCs w:val="21"/>
              </w:rPr>
            </w:pPr>
            <w:r>
              <w:rPr>
                <w:rFonts w:ascii="仿宋_GB2312" w:eastAsia="仿宋_GB2312" w:hAnsi="仿宋_GB2312" w:cs="仿宋_GB2312" w:hint="eastAsia"/>
                <w:szCs w:val="21"/>
              </w:rPr>
              <w:t>教科研管理部门根据相关文件发布通知</w:t>
            </w:r>
          </w:p>
        </w:tc>
        <w:tc>
          <w:tcPr>
            <w:tcW w:w="962"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290830</wp:posOffset>
                      </wp:positionV>
                      <wp:extent cx="571500" cy="198120"/>
                      <wp:effectExtent l="4445" t="8890" r="14605" b="21590"/>
                      <wp:wrapNone/>
                      <wp:docPr id="15" name="任意多边形 15"/>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22.9pt;height:15.6pt;width:45pt;z-index:251660288;mso-width-relative:page;mso-height-relative:page;" fillcolor="#FFFFFF" filled="t" stroked="t" coordsize="21600,21600" o:gfxdata="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MK6datgAAAAHAQAADwAAAAAAAAABACAAAAAiAAAAZHJzL2Rvd25yZXYueG1sUEsBAhQA&#10;FAAAAAgAh07iQNKtIQHWAgAAUggAAA4AAAAAAAAAAQAgAAAAJwEAAGRycy9lMm9Eb2MueG1sUEsF&#10;BgAAAAAGAAYAWQEAAG8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各二级院系组织教师申报，提交项目申请书</w:t>
            </w:r>
          </w:p>
        </w:tc>
        <w:tc>
          <w:tcPr>
            <w:tcW w:w="967"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290830</wp:posOffset>
                      </wp:positionV>
                      <wp:extent cx="590550" cy="198120"/>
                      <wp:effectExtent l="4445" t="8890" r="14605" b="21590"/>
                      <wp:wrapNone/>
                      <wp:docPr id="6" name="任意多边形 6"/>
                      <wp:cNvGraphicFramePr/>
                      <a:graphic xmlns:a="http://schemas.openxmlformats.org/drawingml/2006/main">
                        <a:graphicData uri="http://schemas.microsoft.com/office/word/2010/wordprocessingShape">
                          <wps:wsp>
                            <wps:cNvSpPr/>
                            <wps:spPr>
                              <a:xfrm>
                                <a:off x="0" y="0"/>
                                <a:ext cx="5905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22.9pt;height:15.6pt;width:46.5pt;z-index:251661312;mso-width-relative:page;mso-height-relative:page;" fillcolor="#FFFFFF" filled="t" stroked="t" coordsize="21600,21600" o:gfxdata="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jXZRu2AAAAAcBAAAPAAAAAAAAAAEAIAAAACIAAABkcnMvZG93bnJldi54bWxQSwECFAAU&#10;AAAACACHTuJAZe5sltUCAABQCAAADgAAAAAAAAABACAAAAAnAQAAZHJzL2Uyb0RvYy54bWxQSwUG&#10;AAAAAAYABgBZAQAAbg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54"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center"/>
              <w:rPr>
                <w:rFonts w:ascii="Times New Roman" w:eastAsia="仿宋" w:hAnsi="Times New Roman" w:cs="Times New Roman"/>
                <w:szCs w:val="21"/>
              </w:rPr>
            </w:pPr>
            <w:r>
              <w:rPr>
                <w:rFonts w:ascii="仿宋_GB2312" w:eastAsia="仿宋_GB2312" w:hAnsi="仿宋_GB2312" w:cs="仿宋_GB2312" w:hint="eastAsia"/>
                <w:szCs w:val="21"/>
              </w:rPr>
              <w:t>业务所在教研室初审，提出初审意见</w:t>
            </w:r>
          </w:p>
        </w:tc>
      </w:tr>
      <w:tr w:rsidR="00D4723F">
        <w:trPr>
          <w:trHeight w:val="791"/>
          <w:jc w:val="center"/>
        </w:trPr>
        <w:tc>
          <w:tcPr>
            <w:tcW w:w="2466"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962" w:type="dxa"/>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967" w:type="dxa"/>
            <w:vAlign w:val="center"/>
          </w:tcPr>
          <w:p w:rsidR="00D4723F" w:rsidRDefault="00D4723F">
            <w:pPr>
              <w:jc w:val="center"/>
              <w:rPr>
                <w:rFonts w:ascii="Times New Roman" w:eastAsia="宋体" w:hAnsi="Times New Roman" w:cs="Times New Roman"/>
                <w:szCs w:val="21"/>
              </w:rPr>
            </w:pPr>
          </w:p>
        </w:tc>
        <w:tc>
          <w:tcPr>
            <w:tcW w:w="2354" w:type="dxa"/>
            <w:tcBorders>
              <w:top w:val="single" w:sz="4" w:space="0" w:color="auto"/>
              <w:bottom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493395</wp:posOffset>
                      </wp:positionH>
                      <wp:positionV relativeFrom="paragraph">
                        <wp:posOffset>41275</wp:posOffset>
                      </wp:positionV>
                      <wp:extent cx="228600" cy="432435"/>
                      <wp:effectExtent l="9525" t="4445" r="9525" b="20320"/>
                      <wp:wrapNone/>
                      <wp:docPr id="201" name="下箭头 201"/>
                      <wp:cNvGraphicFramePr/>
                      <a:graphic xmlns:a="http://schemas.openxmlformats.org/drawingml/2006/main">
                        <a:graphicData uri="http://schemas.microsoft.com/office/word/2010/wordprocessingShape">
                          <wps:wsp>
                            <wps:cNvSpPr/>
                            <wps:spPr>
                              <a:xfrm>
                                <a:off x="0" y="0"/>
                                <a:ext cx="228600" cy="432435"/>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8.85pt;margin-top:3.25pt;height:34.05pt;width:18pt;z-index:251662336;mso-width-relative:page;mso-height-relative:page;" fillcolor="#FFFFFF" filled="t" stroked="t" coordsize="21600,21600" o:gfxdata="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vOd7VAAAABwEAAA8AAAAAAAAAAQAgAAAAIgAAAGRycy9kb3ducmV2Lnht&#10;bFBLAQIUABQAAAAIAIdO4kDZjYbLNQIAAJYEAAAOAAAAAAAAAAEAIAAAACQBAABkcnMvZTJvRG9j&#10;LnhtbFBLBQYAAAAABgAGAFkBAADLBQAAAAA=&#10;" adj="14178,5400">
                      <v:fill on="t" focussize="0,0"/>
                      <v:stroke color="#000000" joinstyle="miter"/>
                      <v:imagedata o:title=""/>
                      <o:lock v:ext="edit" aspectratio="f"/>
                      <v:textbox style="layout-flow:vertical-ideographic;"/>
                    </v:shape>
                  </w:pict>
                </mc:Fallback>
              </mc:AlternateContent>
            </w:r>
          </w:p>
        </w:tc>
      </w:tr>
      <w:tr w:rsidR="00D4723F">
        <w:trPr>
          <w:trHeight w:val="957"/>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方式</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：提交学院学术委员会、教学委员会评审</w:t>
            </w:r>
          </w:p>
        </w:tc>
        <w:tc>
          <w:tcPr>
            <w:tcW w:w="962" w:type="dxa"/>
            <w:tcBorders>
              <w:left w:val="single" w:sz="4" w:space="0" w:color="auto"/>
              <w:bottom w:val="nil"/>
              <w:right w:val="single" w:sz="4" w:space="0" w:color="auto"/>
            </w:tcBorders>
            <w:vAlign w:val="center"/>
          </w:tcPr>
          <w:p w:rsidR="00D4723F" w:rsidRDefault="00D4723F">
            <w:pPr>
              <w:jc w:val="center"/>
              <w:rPr>
                <w:rFonts w:ascii="Times New Roman" w:eastAsia="宋体" w:hAnsi="Times New Roman" w:cs="Times New Roman"/>
                <w:szCs w:val="21"/>
              </w:rPr>
            </w:pPr>
          </w:p>
          <w:p w:rsidR="00D4723F" w:rsidRDefault="00D4723F">
            <w:pPr>
              <w:jc w:val="center"/>
              <w:rPr>
                <w:rFonts w:ascii="Times New Roman" w:eastAsia="宋体" w:hAnsi="Times New Roman" w:cs="Times New Roman"/>
                <w:szCs w:val="21"/>
              </w:rPr>
            </w:pPr>
          </w:p>
          <w:p w:rsidR="00D4723F" w:rsidRDefault="00D4723F">
            <w:pPr>
              <w:rPr>
                <w:rFonts w:ascii="Times New Roman" w:eastAsia="宋体" w:hAnsi="Times New Roman" w:cs="Times New Roman"/>
                <w:szCs w:val="21"/>
              </w:rPr>
            </w:pPr>
          </w:p>
        </w:tc>
        <w:tc>
          <w:tcPr>
            <w:tcW w:w="2340" w:type="dxa"/>
            <w:vMerge w:val="restart"/>
            <w:tcBorders>
              <w:top w:val="single" w:sz="4" w:space="0" w:color="auto"/>
              <w:left w:val="single" w:sz="4" w:space="0" w:color="auto"/>
              <w:right w:val="single" w:sz="4" w:space="0" w:color="auto"/>
            </w:tcBorders>
            <w:vAlign w:val="center"/>
          </w:tcPr>
          <w:p w:rsidR="00D4723F" w:rsidRDefault="009F6DD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教科研管理部门复核汇总</w:t>
            </w:r>
          </w:p>
        </w:tc>
        <w:tc>
          <w:tcPr>
            <w:tcW w:w="967" w:type="dxa"/>
            <w:tcBorders>
              <w:left w:val="single" w:sz="4" w:space="0" w:color="auto"/>
              <w:bottom w:val="nil"/>
              <w:right w:val="single" w:sz="4" w:space="0" w:color="auto"/>
            </w:tcBorders>
            <w:vAlign w:val="center"/>
          </w:tcPr>
          <w:p w:rsidR="00D4723F" w:rsidRDefault="00D4723F">
            <w:pPr>
              <w:rPr>
                <w:rFonts w:ascii="Times New Roman" w:eastAsia="宋体" w:hAnsi="Times New Roman" w:cs="Times New Roman"/>
                <w:szCs w:val="21"/>
              </w:rPr>
            </w:pPr>
          </w:p>
        </w:tc>
        <w:tc>
          <w:tcPr>
            <w:tcW w:w="2354" w:type="dxa"/>
            <w:vMerge w:val="restart"/>
            <w:tcBorders>
              <w:top w:val="single" w:sz="4" w:space="0" w:color="auto"/>
              <w:left w:val="single" w:sz="4" w:space="0" w:color="auto"/>
              <w:right w:val="single" w:sz="4" w:space="0" w:color="auto"/>
            </w:tcBorders>
            <w:vAlign w:val="center"/>
          </w:tcPr>
          <w:p w:rsidR="00D4723F" w:rsidRDefault="009F6DD4">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二级院系党政联席会议或支委会会议复审，提出复审意见</w:t>
            </w:r>
          </w:p>
          <w:p w:rsidR="00D4723F" w:rsidRDefault="009F6DD4">
            <w:pPr>
              <w:spacing w:line="300" w:lineRule="exact"/>
              <w:jc w:val="left"/>
              <w:rPr>
                <w:rFonts w:ascii="Times New Roman" w:eastAsia="宋体" w:hAnsi="Times New Roman" w:cs="Times New Roman"/>
                <w:szCs w:val="21"/>
              </w:rPr>
            </w:pPr>
            <w:r>
              <w:rPr>
                <w:rFonts w:ascii="仿宋" w:eastAsia="仿宋" w:hAnsi="仿宋" w:cs="仿宋" w:hint="eastAsia"/>
                <w:szCs w:val="21"/>
              </w:rPr>
              <w:t xml:space="preserve"> </w:t>
            </w:r>
          </w:p>
        </w:tc>
      </w:tr>
      <w:tr w:rsidR="00D4723F">
        <w:trPr>
          <w:trHeight w:val="979"/>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仿宋" w:eastAsia="仿宋" w:hAnsi="仿宋" w:cs="仿宋"/>
                <w:szCs w:val="21"/>
              </w:rPr>
            </w:pPr>
            <w:r>
              <w:rPr>
                <w:rFonts w:ascii="仿宋_GB2312" w:eastAsia="仿宋_GB2312" w:hAnsi="仿宋_GB2312" w:cs="仿宋_GB2312" w:hint="eastAsia"/>
                <w:szCs w:val="21"/>
              </w:rPr>
              <w:t>方式二：根据项目特点，组织校外专家评审</w:t>
            </w:r>
          </w:p>
        </w:tc>
        <w:tc>
          <w:tcPr>
            <w:tcW w:w="962"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187960</wp:posOffset>
                      </wp:positionV>
                      <wp:extent cx="571500" cy="198120"/>
                      <wp:effectExtent l="9525" t="8255" r="9525" b="22225"/>
                      <wp:wrapNone/>
                      <wp:docPr id="202" name="左箭头 202"/>
                      <wp:cNvGraphicFramePr/>
                      <a:graphic xmlns:a="http://schemas.openxmlformats.org/drawingml/2006/main">
                        <a:graphicData uri="http://schemas.microsoft.com/office/word/2010/wordprocessingShape">
                          <wps:wsp>
                            <wps:cNvSpPr/>
                            <wps:spPr>
                              <a:xfrm>
                                <a:off x="0" y="0"/>
                                <a:ext cx="57150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5.35pt;margin-top:14.8pt;height:15.6pt;width:45pt;z-index:251664384;mso-width-relative:page;mso-height-relative:page;" fillcolor="#FFFFFF" filled="t" stroked="t" coordsize="21600,21600" o:gfxdata="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NqV79gAAAAIAQAADwAAAAAAAAABACAAAAAiAAAAZHJzL2Rvd25yZXYueG1sUEsB&#10;AhQAFAAAAAgAh07iQEMEl6QuAgAAiAQAAA4AAAAAAAAAAQAgAAAAJwEAAGRycy9lMm9Eb2MueG1s&#10;UEsFBgAAAAAGAAYAWQEAAMcFAAAAAA==&#10;" adj="6479,5400">
                      <v:fill on="t" focussize="0,0"/>
                      <v:stroke color="#000000" joinstyle="miter"/>
                      <v:imagedata o:title=""/>
                      <o:lock v:ext="edit" aspectratio="f"/>
                    </v:shape>
                  </w:pict>
                </mc:Fallback>
              </mc:AlternateContent>
            </w:r>
          </w:p>
        </w:tc>
        <w:tc>
          <w:tcPr>
            <w:tcW w:w="2340" w:type="dxa"/>
            <w:vMerge/>
            <w:tcBorders>
              <w:left w:val="single" w:sz="4" w:space="0" w:color="auto"/>
              <w:right w:val="single" w:sz="4" w:space="0" w:color="auto"/>
            </w:tcBorders>
            <w:vAlign w:val="center"/>
          </w:tcPr>
          <w:p w:rsidR="00D4723F" w:rsidRDefault="00D4723F">
            <w:pPr>
              <w:spacing w:line="300" w:lineRule="exact"/>
              <w:jc w:val="left"/>
              <w:rPr>
                <w:rFonts w:ascii="仿宋_GB2312" w:eastAsia="仿宋_GB2312" w:hAnsi="仿宋_GB2312" w:cs="仿宋_GB2312"/>
                <w:szCs w:val="21"/>
              </w:rPr>
            </w:pPr>
          </w:p>
        </w:tc>
        <w:tc>
          <w:tcPr>
            <w:tcW w:w="967"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197485</wp:posOffset>
                      </wp:positionV>
                      <wp:extent cx="524510" cy="198120"/>
                      <wp:effectExtent l="9525" t="8255" r="18415" b="22225"/>
                      <wp:wrapNone/>
                      <wp:docPr id="203" name="左箭头 203"/>
                      <wp:cNvGraphicFramePr/>
                      <a:graphic xmlns:a="http://schemas.openxmlformats.org/drawingml/2006/main">
                        <a:graphicData uri="http://schemas.microsoft.com/office/word/2010/wordprocessingShape">
                          <wps:wsp>
                            <wps:cNvSpPr/>
                            <wps:spPr>
                              <a:xfrm>
                                <a:off x="0" y="0"/>
                                <a:ext cx="52451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3.2pt;margin-top:15.55pt;height:15.6pt;width:41.3pt;z-index:251663360;mso-width-relative:page;mso-height-relative:page;" fillcolor="#FFFFFF" filled="t" stroked="t" coordsize="21600,21600" o:gfxdata="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0SjE/VAAAABwEAAA8AAAAAAAAAAQAgAAAAIgAAAGRycy9kb3ducmV2LnhtbFBLAQIU&#10;ABQAAAAIAIdO4kAoCk5rLwIAAIgEAAAOAAAAAAAAAAEAIAAAACQBAABkcnMvZTJvRG9jLnhtbFBL&#10;BQYAAAAABgAGAFkBAADFBQAAAAA=&#10;" adj="7060,5400">
                      <v:fill on="t" focussize="0,0"/>
                      <v:stroke color="#000000" joinstyle="miter"/>
                      <v:imagedata o:title=""/>
                      <o:lock v:ext="edit" aspectratio="f"/>
                    </v:shape>
                  </w:pict>
                </mc:Fallback>
              </mc:AlternateContent>
            </w:r>
          </w:p>
        </w:tc>
        <w:tc>
          <w:tcPr>
            <w:tcW w:w="2354" w:type="dxa"/>
            <w:vMerge/>
            <w:tcBorders>
              <w:left w:val="single" w:sz="4" w:space="0" w:color="auto"/>
              <w:right w:val="single" w:sz="4" w:space="0" w:color="auto"/>
            </w:tcBorders>
            <w:vAlign w:val="center"/>
          </w:tcPr>
          <w:p w:rsidR="00D4723F" w:rsidRDefault="00D4723F">
            <w:pPr>
              <w:spacing w:line="300" w:lineRule="exact"/>
              <w:jc w:val="center"/>
              <w:rPr>
                <w:rFonts w:ascii="仿宋" w:eastAsia="仿宋" w:hAnsi="仿宋" w:cs="仿宋"/>
                <w:szCs w:val="21"/>
              </w:rPr>
            </w:pPr>
          </w:p>
        </w:tc>
      </w:tr>
      <w:tr w:rsidR="00D4723F">
        <w:trPr>
          <w:trHeight w:val="950"/>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仿宋" w:eastAsia="仿宋" w:hAnsi="仿宋" w:cs="仿宋"/>
                <w:szCs w:val="21"/>
              </w:rPr>
            </w:pPr>
            <w:r>
              <w:rPr>
                <w:rFonts w:ascii="仿宋_GB2312" w:eastAsia="仿宋_GB2312" w:hAnsi="仿宋_GB2312" w:cs="仿宋_GB2312" w:hint="eastAsia"/>
                <w:szCs w:val="21"/>
              </w:rPr>
              <w:t>方式三：根据项目特点，组织校内校外专家联合评审</w:t>
            </w:r>
          </w:p>
        </w:tc>
        <w:tc>
          <w:tcPr>
            <w:tcW w:w="962" w:type="dxa"/>
            <w:tcBorders>
              <w:left w:val="single" w:sz="4" w:space="0" w:color="auto"/>
              <w:bottom w:val="nil"/>
              <w:right w:val="single" w:sz="4" w:space="0" w:color="auto"/>
            </w:tcBorders>
            <w:vAlign w:val="center"/>
          </w:tcPr>
          <w:p w:rsidR="00D4723F" w:rsidRDefault="00D4723F">
            <w:pPr>
              <w:jc w:val="center"/>
              <w:rPr>
                <w:rFonts w:ascii="Times New Roman" w:eastAsia="宋体" w:hAnsi="Times New Roman" w:cs="Times New Roman"/>
                <w:szCs w:val="21"/>
              </w:rPr>
            </w:pPr>
          </w:p>
        </w:tc>
        <w:tc>
          <w:tcPr>
            <w:tcW w:w="2340" w:type="dxa"/>
            <w:vMerge/>
            <w:tcBorders>
              <w:left w:val="single" w:sz="4" w:space="0" w:color="auto"/>
              <w:bottom w:val="single" w:sz="4" w:space="0" w:color="auto"/>
              <w:right w:val="single" w:sz="4" w:space="0" w:color="auto"/>
            </w:tcBorders>
            <w:vAlign w:val="center"/>
          </w:tcPr>
          <w:p w:rsidR="00D4723F" w:rsidRDefault="00D4723F">
            <w:pPr>
              <w:spacing w:line="300" w:lineRule="exact"/>
              <w:jc w:val="left"/>
              <w:rPr>
                <w:rFonts w:ascii="仿宋_GB2312" w:eastAsia="仿宋_GB2312" w:hAnsi="仿宋_GB2312" w:cs="仿宋_GB2312"/>
                <w:szCs w:val="21"/>
              </w:rPr>
            </w:pPr>
          </w:p>
        </w:tc>
        <w:tc>
          <w:tcPr>
            <w:tcW w:w="967" w:type="dxa"/>
            <w:tcBorders>
              <w:left w:val="single" w:sz="4" w:space="0" w:color="auto"/>
              <w:bottom w:val="nil"/>
              <w:right w:val="single" w:sz="4" w:space="0" w:color="auto"/>
            </w:tcBorders>
            <w:vAlign w:val="center"/>
          </w:tcPr>
          <w:p w:rsidR="00D4723F" w:rsidRDefault="00D4723F">
            <w:pPr>
              <w:jc w:val="center"/>
              <w:rPr>
                <w:rFonts w:ascii="Times New Roman" w:eastAsia="宋体" w:hAnsi="Times New Roman" w:cs="Times New Roman"/>
                <w:szCs w:val="21"/>
              </w:rPr>
            </w:pPr>
          </w:p>
        </w:tc>
        <w:tc>
          <w:tcPr>
            <w:tcW w:w="2354" w:type="dxa"/>
            <w:vMerge/>
            <w:tcBorders>
              <w:left w:val="single" w:sz="4" w:space="0" w:color="auto"/>
              <w:bottom w:val="single" w:sz="4" w:space="0" w:color="auto"/>
              <w:right w:val="single" w:sz="4" w:space="0" w:color="auto"/>
            </w:tcBorders>
            <w:vAlign w:val="center"/>
          </w:tcPr>
          <w:p w:rsidR="00D4723F" w:rsidRDefault="00D4723F">
            <w:pPr>
              <w:spacing w:line="300" w:lineRule="exact"/>
              <w:jc w:val="center"/>
              <w:rPr>
                <w:rFonts w:ascii="仿宋" w:eastAsia="仿宋" w:hAnsi="仿宋" w:cs="仿宋"/>
                <w:szCs w:val="21"/>
              </w:rPr>
            </w:pPr>
          </w:p>
        </w:tc>
      </w:tr>
      <w:tr w:rsidR="00D4723F">
        <w:trPr>
          <w:trHeight w:val="790"/>
          <w:jc w:val="center"/>
        </w:trPr>
        <w:tc>
          <w:tcPr>
            <w:tcW w:w="2466" w:type="dxa"/>
            <w:tcBorders>
              <w:top w:val="single" w:sz="4" w:space="0" w:color="auto"/>
              <w:left w:val="nil"/>
              <w:bottom w:val="single" w:sz="4" w:space="0" w:color="auto"/>
              <w:right w:val="nil"/>
            </w:tcBorders>
            <w:vAlign w:val="center"/>
          </w:tcPr>
          <w:p w:rsidR="00D4723F" w:rsidRDefault="009F6DD4">
            <w:pPr>
              <w:spacing w:after="120" w:line="480" w:lineRule="auto"/>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5408" behindDoc="0" locked="0" layoutInCell="1" allowOverlap="1">
                      <wp:simplePos x="0" y="0"/>
                      <wp:positionH relativeFrom="column">
                        <wp:posOffset>495300</wp:posOffset>
                      </wp:positionH>
                      <wp:positionV relativeFrom="paragraph">
                        <wp:posOffset>51435</wp:posOffset>
                      </wp:positionV>
                      <wp:extent cx="200025" cy="423545"/>
                      <wp:effectExtent l="9525" t="4445" r="19050" b="10160"/>
                      <wp:wrapNone/>
                      <wp:docPr id="204" name="下箭头 204"/>
                      <wp:cNvGraphicFramePr/>
                      <a:graphic xmlns:a="http://schemas.openxmlformats.org/drawingml/2006/main">
                        <a:graphicData uri="http://schemas.microsoft.com/office/word/2010/wordprocessingShape">
                          <wps:wsp>
                            <wps:cNvSpPr/>
                            <wps:spPr>
                              <a:xfrm>
                                <a:off x="0" y="0"/>
                                <a:ext cx="200025" cy="423545"/>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9pt;margin-top:4.05pt;height:33.35pt;width:15.75pt;z-index:251665408;mso-width-relative:page;mso-height-relative:page;" fillcolor="#FFFFFF" filled="t" stroked="t" coordsize="21600,21600" o:gfxdata="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Re301gAAAAcBAAAPAAAAAAAAAAEAIAAAACIAAABkcnMvZG93bnJldi54&#10;bWxQSwECFAAUAAAACACHTuJA8jLu+DUCAACWBAAADgAAAAAAAAABACAAAAAlAQAAZHJzL2Uyb0Rv&#10;Yy54bWxQSwUGAAAAAAYABgBZAQAAzAUAAAAA&#10;" adj="14970,5400">
                      <v:fill on="t" focussize="0,0"/>
                      <v:stroke color="#000000" joinstyle="miter"/>
                      <v:imagedata o:title=""/>
                      <o:lock v:ext="edit" aspectratio="f"/>
                      <v:textbox style="layout-flow:vertical-ideographic;"/>
                    </v:shape>
                  </w:pict>
                </mc:Fallback>
              </mc:AlternateContent>
            </w:r>
          </w:p>
        </w:tc>
        <w:tc>
          <w:tcPr>
            <w:tcW w:w="962"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left w:val="nil"/>
              <w:bottom w:val="single" w:sz="4" w:space="0" w:color="auto"/>
              <w:right w:val="nil"/>
            </w:tcBorders>
            <w:vAlign w:val="center"/>
          </w:tcPr>
          <w:p w:rsidR="00D4723F" w:rsidRDefault="00D4723F">
            <w:pPr>
              <w:spacing w:after="120" w:line="480" w:lineRule="auto"/>
              <w:jc w:val="center"/>
              <w:rPr>
                <w:rFonts w:ascii="Times New Roman" w:eastAsia="宋体" w:hAnsi="Times New Roman" w:cs="Times New Roman"/>
                <w:szCs w:val="21"/>
              </w:rPr>
            </w:pPr>
          </w:p>
        </w:tc>
        <w:tc>
          <w:tcPr>
            <w:tcW w:w="967"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54" w:type="dxa"/>
            <w:tcBorders>
              <w:top w:val="single" w:sz="4" w:space="0" w:color="auto"/>
              <w:left w:val="nil"/>
              <w:bottom w:val="single" w:sz="4" w:space="0" w:color="auto"/>
              <w:right w:val="nil"/>
            </w:tcBorders>
            <w:vAlign w:val="center"/>
          </w:tcPr>
          <w:p w:rsidR="00D4723F" w:rsidRDefault="00D4723F">
            <w:pPr>
              <w:jc w:val="center"/>
              <w:rPr>
                <w:rFonts w:ascii="Times New Roman" w:eastAsia="宋体" w:hAnsi="Times New Roman" w:cs="Times New Roman"/>
                <w:szCs w:val="21"/>
              </w:rPr>
            </w:pPr>
          </w:p>
        </w:tc>
      </w:tr>
      <w:tr w:rsidR="00D4723F">
        <w:trPr>
          <w:trHeight w:val="995"/>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00" w:lineRule="exact"/>
              <w:jc w:val="center"/>
              <w:rPr>
                <w:rFonts w:ascii="Times New Roman" w:eastAsia="宋体" w:hAnsi="Times New Roman" w:cs="Times New Roman"/>
                <w:szCs w:val="21"/>
              </w:rPr>
            </w:pPr>
            <w:r>
              <w:rPr>
                <w:rFonts w:ascii="仿宋_GB2312" w:eastAsia="仿宋_GB2312" w:hAnsi="仿宋_GB2312" w:cs="仿宋_GB2312" w:hint="eastAsia"/>
                <w:szCs w:val="21"/>
              </w:rPr>
              <w:t>评审结果公示</w:t>
            </w:r>
          </w:p>
        </w:tc>
        <w:tc>
          <w:tcPr>
            <w:tcW w:w="962" w:type="dxa"/>
            <w:tcBorders>
              <w:top w:val="nil"/>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194945</wp:posOffset>
                      </wp:positionV>
                      <wp:extent cx="571500" cy="198120"/>
                      <wp:effectExtent l="4445" t="8890" r="14605" b="21590"/>
                      <wp:wrapNone/>
                      <wp:docPr id="7" name="任意多边形 7"/>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15pt;margin-top:15.35pt;height:15.6pt;width:45pt;z-index:251666432;mso-width-relative:page;mso-height-relative:page;" fillcolor="#FFFFFF" filled="t" stroked="t" coordsize="21600,21600" o:gfxdata="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KgXUUfYAAAABwEAAA8AAAAAAAAAAQAgAAAAIgAAAGRycy9kb3ducmV2LnhtbFBLAQIUABQA&#10;AAAIAIdO4kCZdGdV1AIAAFAIAAAOAAAAAAAAAAEAIAAAACcBAABkcnMvZTJvRG9jLnhtbFBLBQYA&#10;AAAABgAGAFkBAABt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60" w:lineRule="exact"/>
              <w:jc w:val="center"/>
              <w:rPr>
                <w:rFonts w:ascii="Times New Roman" w:eastAsia="宋体" w:hAnsi="Times New Roman" w:cs="Times New Roman"/>
                <w:szCs w:val="21"/>
              </w:rPr>
            </w:pPr>
            <w:r>
              <w:rPr>
                <w:rFonts w:ascii="仿宋_GB2312" w:eastAsia="仿宋_GB2312" w:hAnsi="仿宋_GB2312" w:cs="仿宋_GB2312" w:hint="eastAsia"/>
                <w:szCs w:val="21"/>
              </w:rPr>
              <w:t xml:space="preserve">院长办公会议或院党委会审定 </w:t>
            </w:r>
          </w:p>
        </w:tc>
        <w:tc>
          <w:tcPr>
            <w:tcW w:w="967" w:type="dxa"/>
            <w:tcBorders>
              <w:top w:val="nil"/>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204470</wp:posOffset>
                      </wp:positionV>
                      <wp:extent cx="571500" cy="198120"/>
                      <wp:effectExtent l="4445" t="8890" r="14605" b="21590"/>
                      <wp:wrapNone/>
                      <wp:docPr id="18" name="任意多边形 18"/>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2.5pt;margin-top:16.1pt;height:15.6pt;width:45pt;z-index:251672576;mso-width-relative:page;mso-height-relative:page;" fillcolor="#FFFFFF" filled="t" stroked="t" coordsize="21600,21600" o:gfxdata="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kBBWzXAAAABwEAAA8AAAAAAAAAAQAgAAAAIgAAAGRycy9kb3ducmV2LnhtbFBLAQIUABQA&#10;AAAIAIdO4kCL25m61QIAAFIIAAAOAAAAAAAAAAEAIAAAACYBAABkcnMvZTJvRG9jLnhtbFBLBQYA&#10;AAAABgAGAFkBAABt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ascii="Times New Roman" w:eastAsia="宋体" w:hAnsi="Times New Roman" w:cs="Times New Roman" w:hint="eastAsia"/>
                <w:szCs w:val="21"/>
              </w:rPr>
              <w:t xml:space="preserve"> </w:t>
            </w:r>
          </w:p>
        </w:tc>
        <w:tc>
          <w:tcPr>
            <w:tcW w:w="2354"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1.发文公布（院级）；</w:t>
            </w:r>
          </w:p>
          <w:p w:rsidR="00D4723F" w:rsidRDefault="009F6DD4">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2.行文报送上级主管部门</w:t>
            </w:r>
          </w:p>
        </w:tc>
      </w:tr>
      <w:tr w:rsidR="00D4723F">
        <w:trPr>
          <w:trHeight w:val="735"/>
          <w:jc w:val="center"/>
        </w:trPr>
        <w:tc>
          <w:tcPr>
            <w:tcW w:w="2466" w:type="dxa"/>
            <w:tcBorders>
              <w:top w:val="single" w:sz="4" w:space="0" w:color="auto"/>
              <w:left w:val="nil"/>
              <w:bottom w:val="single" w:sz="4" w:space="0" w:color="auto"/>
              <w:right w:val="nil"/>
            </w:tcBorders>
            <w:vAlign w:val="center"/>
          </w:tcPr>
          <w:p w:rsidR="00D4723F" w:rsidRDefault="00D4723F">
            <w:pPr>
              <w:spacing w:after="120" w:line="300" w:lineRule="exact"/>
              <w:ind w:firstLineChars="100" w:firstLine="210"/>
              <w:jc w:val="left"/>
              <w:rPr>
                <w:rFonts w:ascii="仿宋" w:eastAsia="仿宋" w:hAnsi="仿宋" w:cs="仿宋"/>
                <w:szCs w:val="21"/>
              </w:rPr>
            </w:pPr>
          </w:p>
        </w:tc>
        <w:tc>
          <w:tcPr>
            <w:tcW w:w="962"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left w:val="nil"/>
              <w:bottom w:val="single" w:sz="4" w:space="0" w:color="auto"/>
              <w:right w:val="nil"/>
            </w:tcBorders>
            <w:vAlign w:val="center"/>
          </w:tcPr>
          <w:p w:rsidR="00D4723F" w:rsidRDefault="00D4723F">
            <w:pPr>
              <w:spacing w:after="120" w:line="480" w:lineRule="auto"/>
              <w:jc w:val="center"/>
              <w:rPr>
                <w:rFonts w:ascii="Times New Roman" w:eastAsia="宋体" w:hAnsi="Times New Roman" w:cs="Times New Roman"/>
                <w:szCs w:val="21"/>
              </w:rPr>
            </w:pPr>
          </w:p>
        </w:tc>
        <w:tc>
          <w:tcPr>
            <w:tcW w:w="967"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54" w:type="dxa"/>
            <w:tcBorders>
              <w:top w:val="single" w:sz="4" w:space="0" w:color="auto"/>
              <w:left w:val="nil"/>
              <w:bottom w:val="single" w:sz="4" w:space="0" w:color="auto"/>
              <w:right w:val="nil"/>
            </w:tcBorders>
            <w:vAlign w:val="center"/>
          </w:tcPr>
          <w:p w:rsidR="00D4723F" w:rsidRDefault="009F6DD4">
            <w:pPr>
              <w:spacing w:line="300" w:lineRule="exact"/>
              <w:jc w:val="center"/>
              <w:rPr>
                <w:rFonts w:ascii="仿宋" w:eastAsia="仿宋" w:hAnsi="仿宋" w:cs="仿宋"/>
                <w:szCs w:val="21"/>
              </w:rPr>
            </w:pPr>
            <w:r>
              <w:rPr>
                <w:rFonts w:ascii="Times New Roman" w:eastAsia="宋体" w:hAnsi="Times New Roman" w:cs="Times New Roman"/>
                <w:noProof/>
                <w:szCs w:val="21"/>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27940</wp:posOffset>
                      </wp:positionV>
                      <wp:extent cx="200025" cy="432435"/>
                      <wp:effectExtent l="9525" t="4445" r="19050" b="20320"/>
                      <wp:wrapNone/>
                      <wp:docPr id="5" name="下箭头 5"/>
                      <wp:cNvGraphicFramePr/>
                      <a:graphic xmlns:a="http://schemas.openxmlformats.org/drawingml/2006/main">
                        <a:graphicData uri="http://schemas.microsoft.com/office/word/2010/wordprocessingShape">
                          <wps:wsp>
                            <wps:cNvSpPr/>
                            <wps:spPr>
                              <a:xfrm>
                                <a:off x="0" y="0"/>
                                <a:ext cx="200025" cy="432435"/>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45pt;margin-top:2.2pt;height:34.05pt;width:15.75pt;z-index:251673600;mso-width-relative:page;mso-height-relative:page;" fillcolor="#FFFFFF" filled="t" stroked="t" coordsize="21600,21600" o:gfxdata="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M1FDUAAAABwEAAA8AAAAAAAAAAQAgAAAAIgAAAGRycy9kb3ducmV2LnhtbFBL&#10;AQIUABQAAAAIAIdO4kBPw+BzMwIAAJIEAAAOAAAAAAAAAAEAIAAAACMBAABkcnMvZTJvRG9jLnht&#10;bFBLBQYAAAAABgAGAFkBAADIBQAAAAA=&#10;" adj="15106,5400">
                      <v:fill on="t" focussize="0,0"/>
                      <v:stroke color="#000000" joinstyle="miter"/>
                      <v:imagedata o:title=""/>
                      <o:lock v:ext="edit" aspectratio="f"/>
                      <v:textbox style="layout-flow:vertical-ideographic;"/>
                    </v:shape>
                  </w:pict>
                </mc:Fallback>
              </mc:AlternateContent>
            </w:r>
          </w:p>
        </w:tc>
      </w:tr>
      <w:tr w:rsidR="00D4723F">
        <w:trPr>
          <w:trHeight w:val="1745"/>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00" w:lineRule="exact"/>
              <w:jc w:val="left"/>
              <w:rPr>
                <w:rFonts w:ascii="仿宋" w:eastAsia="仿宋" w:hAnsi="仿宋" w:cs="仿宋"/>
                <w:szCs w:val="21"/>
              </w:rPr>
            </w:pPr>
            <w:r>
              <w:rPr>
                <w:rFonts w:ascii="仿宋_GB2312" w:eastAsia="仿宋_GB2312" w:hAnsi="仿宋_GB2312" w:cs="仿宋_GB2312" w:hint="eastAsia"/>
                <w:szCs w:val="21"/>
              </w:rPr>
              <w:t>1.教研室对项目任务书初审，提出初审意见；2.二级院系党政联席会议或支委会会议对项目任务书进行复审，提出复审意见</w:t>
            </w:r>
          </w:p>
        </w:tc>
        <w:tc>
          <w:tcPr>
            <w:tcW w:w="962" w:type="dxa"/>
            <w:tcBorders>
              <w:top w:val="nil"/>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5648" behindDoc="0" locked="0" layoutInCell="1" allowOverlap="1">
                      <wp:simplePos x="0" y="0"/>
                      <wp:positionH relativeFrom="column">
                        <wp:posOffset>-39370</wp:posOffset>
                      </wp:positionH>
                      <wp:positionV relativeFrom="paragraph">
                        <wp:posOffset>688975</wp:posOffset>
                      </wp:positionV>
                      <wp:extent cx="524510" cy="198120"/>
                      <wp:effectExtent l="9525" t="8255" r="18415" b="22225"/>
                      <wp:wrapNone/>
                      <wp:docPr id="21" name="左箭头 21"/>
                      <wp:cNvGraphicFramePr/>
                      <a:graphic xmlns:a="http://schemas.openxmlformats.org/drawingml/2006/main">
                        <a:graphicData uri="http://schemas.microsoft.com/office/word/2010/wordprocessingShape">
                          <wps:wsp>
                            <wps:cNvSpPr/>
                            <wps:spPr>
                              <a:xfrm>
                                <a:off x="0" y="0"/>
                                <a:ext cx="52451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3.1pt;margin-top:54.25pt;height:15.6pt;width:41.3pt;z-index:251675648;mso-width-relative:page;mso-height-relative:page;" fillcolor="#FFFFFF" filled="t" stroked="t" coordsize="21600,21600" o:gfxdata="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MEcbXAAAACQEAAA8AAAAAAAAAAQAgAAAAIgAAAGRycy9kb3ducmV2LnhtbFBLAQIU&#10;ABQAAAAIAIdO4kBlJkZzLQIAAIYEAAAOAAAAAAAAAAEAIAAAACYBAABkcnMvZTJvRG9jLnhtbFBL&#10;BQYAAAAABgAGAFkBAADFBQAAAAA=&#10;" adj="7060,54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400" w:lineRule="exact"/>
              <w:jc w:val="left"/>
              <w:rPr>
                <w:rFonts w:ascii="Times New Roman" w:eastAsia="宋体" w:hAnsi="Times New Roman" w:cs="Times New Roman"/>
                <w:szCs w:val="21"/>
              </w:rPr>
            </w:pPr>
            <w:r>
              <w:rPr>
                <w:rFonts w:ascii="仿宋_GB2312" w:eastAsia="仿宋_GB2312" w:hAnsi="仿宋_GB2312" w:cs="仿宋_GB2312" w:hint="eastAsia"/>
                <w:szCs w:val="21"/>
              </w:rPr>
              <w:t>项目主持人提交学术诚信承诺书、项目建设任务书、项目经费使用预算等</w:t>
            </w:r>
          </w:p>
        </w:tc>
        <w:tc>
          <w:tcPr>
            <w:tcW w:w="967" w:type="dxa"/>
            <w:tcBorders>
              <w:top w:val="nil"/>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679450</wp:posOffset>
                      </wp:positionV>
                      <wp:extent cx="524510" cy="198120"/>
                      <wp:effectExtent l="9525" t="8255" r="18415" b="22225"/>
                      <wp:wrapNone/>
                      <wp:docPr id="20" name="左箭头 20"/>
                      <wp:cNvGraphicFramePr/>
                      <a:graphic xmlns:a="http://schemas.openxmlformats.org/drawingml/2006/main">
                        <a:graphicData uri="http://schemas.microsoft.com/office/word/2010/wordprocessingShape">
                          <wps:wsp>
                            <wps:cNvSpPr/>
                            <wps:spPr>
                              <a:xfrm>
                                <a:off x="0" y="0"/>
                                <a:ext cx="52451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0.2pt;margin-top:53.5pt;height:15.6pt;width:41.3pt;z-index:251674624;mso-width-relative:page;mso-height-relative:page;" fillcolor="#FFFFFF" filled="t" stroked="t" coordsize="21600,21600" o:gfxdata="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Z+hX1QAAAAgBAAAPAAAAAAAAAAEAIAAAACIAAABkcnMvZG93bnJldi54bWxQSwECFAAU&#10;AAAACACHTuJAdqs7Ti0CAACGBAAADgAAAAAAAAABACAAAAAkAQAAZHJzL2Uyb0RvYy54bWxQSwUG&#10;AAAAAAYABgBZAQAAwwUAAAAA&#10;" adj="7060,5400">
                      <v:fill on="t" focussize="0,0"/>
                      <v:stroke color="#000000" joinstyle="miter"/>
                      <v:imagedata o:title=""/>
                      <o:lock v:ext="edit" aspectratio="f"/>
                    </v:shape>
                  </w:pict>
                </mc:Fallback>
              </mc:AlternateContent>
            </w:r>
          </w:p>
        </w:tc>
        <w:tc>
          <w:tcPr>
            <w:tcW w:w="2354"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center"/>
              <w:rPr>
                <w:rFonts w:ascii="仿宋" w:eastAsia="仿宋" w:hAnsi="仿宋" w:cs="仿宋"/>
                <w:szCs w:val="21"/>
              </w:rPr>
            </w:pPr>
            <w:r>
              <w:rPr>
                <w:rFonts w:ascii="仿宋_GB2312" w:eastAsia="仿宋_GB2312" w:hAnsi="仿宋_GB2312" w:cs="仿宋_GB2312" w:hint="eastAsia"/>
                <w:szCs w:val="21"/>
              </w:rPr>
              <w:t>公布立项结果</w:t>
            </w:r>
          </w:p>
        </w:tc>
      </w:tr>
      <w:tr w:rsidR="00D4723F">
        <w:trPr>
          <w:trHeight w:val="795"/>
          <w:jc w:val="center"/>
        </w:trPr>
        <w:tc>
          <w:tcPr>
            <w:tcW w:w="2466" w:type="dxa"/>
            <w:tcBorders>
              <w:top w:val="single" w:sz="4" w:space="0" w:color="auto"/>
              <w:left w:val="nil"/>
              <w:bottom w:val="single" w:sz="4" w:space="0" w:color="auto"/>
              <w:right w:val="nil"/>
            </w:tcBorders>
            <w:vAlign w:val="center"/>
          </w:tcPr>
          <w:p w:rsidR="00D4723F" w:rsidRDefault="009F6DD4">
            <w:pPr>
              <w:spacing w:after="120" w:line="300" w:lineRule="exact"/>
              <w:ind w:firstLineChars="100" w:firstLine="210"/>
              <w:jc w:val="center"/>
              <w:rPr>
                <w:rFonts w:ascii="仿宋" w:eastAsia="仿宋" w:hAnsi="仿宋" w:cs="仿宋"/>
                <w:szCs w:val="21"/>
              </w:rPr>
            </w:pPr>
            <w:r>
              <w:rPr>
                <w:rFonts w:ascii="Times New Roman" w:eastAsia="宋体" w:hAnsi="Times New Roman" w:cs="Times New Roman"/>
                <w:noProof/>
                <w:szCs w:val="21"/>
              </w:rPr>
              <mc:AlternateContent>
                <mc:Choice Requires="wps">
                  <w:drawing>
                    <wp:anchor distT="0" distB="0" distL="114300" distR="114300" simplePos="0" relativeHeight="251676672" behindDoc="0" locked="0" layoutInCell="1" allowOverlap="1">
                      <wp:simplePos x="0" y="0"/>
                      <wp:positionH relativeFrom="column">
                        <wp:posOffset>533400</wp:posOffset>
                      </wp:positionH>
                      <wp:positionV relativeFrom="paragraph">
                        <wp:posOffset>47625</wp:posOffset>
                      </wp:positionV>
                      <wp:extent cx="200025" cy="423545"/>
                      <wp:effectExtent l="9525" t="4445" r="19050" b="10160"/>
                      <wp:wrapNone/>
                      <wp:docPr id="22" name="下箭头 22"/>
                      <wp:cNvGraphicFramePr/>
                      <a:graphic xmlns:a="http://schemas.openxmlformats.org/drawingml/2006/main">
                        <a:graphicData uri="http://schemas.microsoft.com/office/word/2010/wordprocessingShape">
                          <wps:wsp>
                            <wps:cNvSpPr/>
                            <wps:spPr>
                              <a:xfrm>
                                <a:off x="0" y="0"/>
                                <a:ext cx="200025" cy="423545"/>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42pt;margin-top:3.75pt;height:33.35pt;width:15.75pt;z-index:251676672;mso-width-relative:page;mso-height-relative:page;" fillcolor="#FFFFFF" filled="t" stroked="t" coordsize="21600,21600" o:gfxdata="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inNdPWAAAABwEAAA8AAAAAAAAAAQAgAAAAIgAAAGRycy9kb3ducmV2Lnht&#10;bFBLAQIUABQAAAAIAIdO4kCxjKjgNAIAAJQEAAAOAAAAAAAAAAEAIAAAACUBAABkcnMvZTJvRG9j&#10;LnhtbFBLBQYAAAAABgAGAFkBAADLBQAAAAA=&#10;" adj="14970,5400">
                      <v:fill on="t" focussize="0,0"/>
                      <v:stroke color="#000000" joinstyle="miter"/>
                      <v:imagedata o:title=""/>
                      <o:lock v:ext="edit" aspectratio="f"/>
                      <v:textbox style="layout-flow:vertical-ideographic;"/>
                    </v:shape>
                  </w:pict>
                </mc:Fallback>
              </mc:AlternateContent>
            </w:r>
          </w:p>
        </w:tc>
        <w:tc>
          <w:tcPr>
            <w:tcW w:w="962"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left w:val="nil"/>
              <w:bottom w:val="single" w:sz="4" w:space="0" w:color="auto"/>
              <w:right w:val="nil"/>
            </w:tcBorders>
            <w:vAlign w:val="center"/>
          </w:tcPr>
          <w:p w:rsidR="00D4723F" w:rsidRDefault="00D4723F">
            <w:pPr>
              <w:spacing w:after="120" w:line="500" w:lineRule="exact"/>
              <w:jc w:val="center"/>
              <w:rPr>
                <w:rFonts w:ascii="仿宋" w:eastAsia="仿宋" w:hAnsi="仿宋" w:cs="仿宋"/>
                <w:szCs w:val="21"/>
              </w:rPr>
            </w:pPr>
          </w:p>
        </w:tc>
        <w:tc>
          <w:tcPr>
            <w:tcW w:w="967"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54" w:type="dxa"/>
            <w:tcBorders>
              <w:top w:val="single" w:sz="4" w:space="0" w:color="auto"/>
              <w:left w:val="nil"/>
              <w:bottom w:val="single" w:sz="4" w:space="0" w:color="auto"/>
              <w:right w:val="nil"/>
            </w:tcBorders>
            <w:vAlign w:val="center"/>
          </w:tcPr>
          <w:p w:rsidR="00D4723F" w:rsidRDefault="00D4723F">
            <w:pPr>
              <w:spacing w:line="300" w:lineRule="exact"/>
              <w:jc w:val="center"/>
              <w:rPr>
                <w:rFonts w:ascii="仿宋" w:eastAsia="仿宋" w:hAnsi="仿宋" w:cs="仿宋"/>
                <w:szCs w:val="21"/>
              </w:rPr>
            </w:pPr>
          </w:p>
        </w:tc>
      </w:tr>
      <w:tr w:rsidR="00D4723F">
        <w:trPr>
          <w:trHeight w:val="895"/>
          <w:jc w:val="center"/>
        </w:trPr>
        <w:tc>
          <w:tcPr>
            <w:tcW w:w="2466"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00" w:lineRule="exact"/>
              <w:jc w:val="center"/>
              <w:rPr>
                <w:rFonts w:ascii="仿宋" w:eastAsia="仿宋" w:hAnsi="仿宋" w:cs="仿宋"/>
                <w:szCs w:val="21"/>
              </w:rPr>
            </w:pPr>
            <w:r>
              <w:rPr>
                <w:rFonts w:ascii="仿宋_GB2312" w:eastAsia="仿宋_GB2312" w:hAnsi="仿宋_GB2312" w:cs="仿宋_GB2312" w:hint="eastAsia"/>
                <w:szCs w:val="21"/>
              </w:rPr>
              <w:t>教务处汇总、复核</w:t>
            </w:r>
          </w:p>
        </w:tc>
        <w:tc>
          <w:tcPr>
            <w:tcW w:w="962" w:type="dxa"/>
            <w:tcBorders>
              <w:top w:val="nil"/>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7696" behindDoc="0" locked="0" layoutInCell="1" allowOverlap="1">
                      <wp:simplePos x="0" y="0"/>
                      <wp:positionH relativeFrom="column">
                        <wp:posOffset>-40005</wp:posOffset>
                      </wp:positionH>
                      <wp:positionV relativeFrom="paragraph">
                        <wp:posOffset>183515</wp:posOffset>
                      </wp:positionV>
                      <wp:extent cx="571500" cy="198120"/>
                      <wp:effectExtent l="4445" t="8890" r="14605" b="21590"/>
                      <wp:wrapNone/>
                      <wp:docPr id="23" name="任意多边形 23"/>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15pt;margin-top:14.45pt;height:15.6pt;width:45pt;z-index:251677696;mso-width-relative:page;mso-height-relative:page;" fillcolor="#FFFFFF" filled="t" stroked="t" coordsize="21600,21600" o:gfxdata="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LExV3dgAAAAHAQAADwAAAAAAAAABACAAAAAiAAAAZHJzL2Rvd25yZXYueG1sUEsBAhQA&#10;FAAAAAgAh07iQARWZgPWAgAAUggAAA4AAAAAAAAAAQAgAAAAJwEAAGRycy9lMm9Eb2MueG1sUEsF&#10;BgAAAAAGAAYAWQEAAG8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 w:eastAsia="仿宋" w:hAnsi="仿宋" w:cs="仿宋"/>
                <w:szCs w:val="21"/>
              </w:rPr>
            </w:pPr>
            <w:r>
              <w:rPr>
                <w:rFonts w:ascii="仿宋_GB2312" w:eastAsia="仿宋_GB2312" w:hAnsi="仿宋_GB2312" w:cs="仿宋_GB2312" w:hint="eastAsia"/>
                <w:szCs w:val="21"/>
              </w:rPr>
              <w:t>分管教科研的院领导审批</w:t>
            </w:r>
          </w:p>
        </w:tc>
        <w:tc>
          <w:tcPr>
            <w:tcW w:w="967" w:type="dxa"/>
            <w:tcBorders>
              <w:top w:val="nil"/>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8720" behindDoc="0" locked="0" layoutInCell="1" allowOverlap="1">
                      <wp:simplePos x="0" y="0"/>
                      <wp:positionH relativeFrom="column">
                        <wp:posOffset>-41275</wp:posOffset>
                      </wp:positionH>
                      <wp:positionV relativeFrom="paragraph">
                        <wp:posOffset>193040</wp:posOffset>
                      </wp:positionV>
                      <wp:extent cx="571500" cy="198120"/>
                      <wp:effectExtent l="4445" t="8890" r="14605" b="21590"/>
                      <wp:wrapNone/>
                      <wp:docPr id="24" name="任意多边形 24"/>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25pt;margin-top:15.2pt;height:15.6pt;width:45pt;z-index:251678720;mso-width-relative:page;mso-height-relative:page;" fillcolor="#FFFFFF" filled="t" stroked="t" coordsize="21600,21600" o:gfxdata="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muRwb1gAAAAcBAAAPAAAAAAAAAAEAIAAAACIAAABkcnMvZG93bnJldi54bWxQSwECFAAU&#10;AAAACACHTuJAFlqqztcCAABSCAAADgAAAAAAAAABACAAAAAlAQAAZHJzL2Uyb0RvYy54bWxQSwUG&#10;AAAAAAYABgBZAQAAbg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54"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center"/>
              <w:rPr>
                <w:rFonts w:ascii="仿宋" w:eastAsia="仿宋" w:hAnsi="仿宋" w:cs="仿宋"/>
                <w:szCs w:val="21"/>
              </w:rPr>
            </w:pPr>
            <w:r>
              <w:rPr>
                <w:rFonts w:ascii="仿宋_GB2312" w:eastAsia="仿宋_GB2312" w:hAnsi="仿宋_GB2312" w:cs="仿宋_GB2312" w:hint="eastAsia"/>
                <w:szCs w:val="21"/>
              </w:rPr>
              <w:t>项目实施</w:t>
            </w:r>
          </w:p>
        </w:tc>
      </w:tr>
    </w:tbl>
    <w:p w:rsidR="00D4723F" w:rsidRPr="00035123" w:rsidRDefault="009F6DD4" w:rsidP="00035123">
      <w:pPr>
        <w:widowControl/>
        <w:wordWrap w:val="0"/>
        <w:spacing w:line="330" w:lineRule="atLeast"/>
        <w:ind w:firstLineChars="200" w:firstLine="640"/>
        <w:jc w:val="left"/>
        <w:rPr>
          <w:rFonts w:ascii="黑体" w:eastAsia="黑体" w:hAnsi="黑体" w:cs="黑体"/>
          <w:sz w:val="32"/>
          <w:szCs w:val="32"/>
        </w:rPr>
      </w:pPr>
      <w:r w:rsidRPr="00035123">
        <w:rPr>
          <w:rFonts w:ascii="黑体" w:eastAsia="黑体" w:hAnsi="黑体" w:cs="黑体" w:hint="eastAsia"/>
          <w:sz w:val="32"/>
          <w:szCs w:val="32"/>
        </w:rPr>
        <w:lastRenderedPageBreak/>
        <w:t>二、项目过程管理</w:t>
      </w:r>
    </w:p>
    <w:p w:rsidR="00D4723F" w:rsidRPr="00035123" w:rsidRDefault="009F6DD4" w:rsidP="00035123">
      <w:pPr>
        <w:tabs>
          <w:tab w:val="left" w:pos="7605"/>
        </w:tabs>
        <w:ind w:leftChars="67" w:left="141" w:firstLineChars="147" w:firstLine="472"/>
        <w:rPr>
          <w:rFonts w:ascii="楷体" w:eastAsia="楷体" w:hAnsi="楷体" w:cs="Arial"/>
          <w:b/>
          <w:kern w:val="0"/>
          <w:sz w:val="32"/>
          <w:szCs w:val="32"/>
        </w:rPr>
      </w:pPr>
      <w:r w:rsidRPr="00035123">
        <w:rPr>
          <w:rFonts w:ascii="楷体" w:eastAsia="楷体" w:hAnsi="楷体" w:cs="黑体" w:hint="eastAsia"/>
          <w:b/>
          <w:sz w:val="32"/>
          <w:szCs w:val="32"/>
        </w:rPr>
        <w:t>（一）月度跟踪、季度调度、年度评估</w:t>
      </w:r>
      <w:r w:rsidRPr="00035123">
        <w:rPr>
          <w:rFonts w:ascii="楷体" w:eastAsia="楷体" w:hAnsi="楷体" w:cs="Times New Roman"/>
          <w:b/>
          <w:bCs/>
          <w:sz w:val="32"/>
          <w:szCs w:val="32"/>
        </w:rPr>
        <w:tab/>
      </w:r>
    </w:p>
    <w:tbl>
      <w:tblPr>
        <w:tblW w:w="9080" w:type="dxa"/>
        <w:jc w:val="center"/>
        <w:tblLayout w:type="fixed"/>
        <w:tblLook w:val="04A0" w:firstRow="1" w:lastRow="0" w:firstColumn="1" w:lastColumn="0" w:noHBand="0" w:noVBand="1"/>
      </w:tblPr>
      <w:tblGrid>
        <w:gridCol w:w="1194"/>
        <w:gridCol w:w="629"/>
        <w:gridCol w:w="955"/>
        <w:gridCol w:w="720"/>
        <w:gridCol w:w="1311"/>
        <w:gridCol w:w="720"/>
        <w:gridCol w:w="1419"/>
        <w:gridCol w:w="621"/>
        <w:gridCol w:w="1511"/>
      </w:tblGrid>
      <w:tr w:rsidR="00D4723F">
        <w:trPr>
          <w:trHeight w:val="1179"/>
          <w:jc w:val="center"/>
        </w:trPr>
        <w:tc>
          <w:tcPr>
            <w:tcW w:w="1194" w:type="dxa"/>
            <w:vMerge w:val="restart"/>
            <w:tcBorders>
              <w:top w:val="single" w:sz="4" w:space="0" w:color="auto"/>
              <w:left w:val="single" w:sz="4" w:space="0" w:color="auto"/>
              <w:right w:val="single" w:sz="4" w:space="0" w:color="auto"/>
            </w:tcBorders>
            <w:vAlign w:val="center"/>
          </w:tcPr>
          <w:p w:rsidR="00D4723F" w:rsidRDefault="00D4723F">
            <w:pPr>
              <w:rPr>
                <w:rFonts w:ascii="仿宋_GB2312" w:eastAsia="仿宋_GB2312" w:hAnsi="仿宋_GB2312" w:cs="仿宋_GB2312"/>
                <w:szCs w:val="21"/>
              </w:rPr>
            </w:pPr>
          </w:p>
          <w:p w:rsidR="00D4723F" w:rsidRDefault="00D4723F">
            <w:pPr>
              <w:jc w:val="center"/>
              <w:rPr>
                <w:rFonts w:ascii="仿宋_GB2312" w:eastAsia="仿宋_GB2312" w:hAnsi="仿宋_GB2312" w:cs="仿宋_GB2312"/>
                <w:szCs w:val="21"/>
              </w:rPr>
            </w:pPr>
          </w:p>
          <w:p w:rsidR="00D4723F" w:rsidRDefault="009F6DD4">
            <w:pPr>
              <w:jc w:val="center"/>
              <w:rPr>
                <w:rFonts w:ascii="仿宋_GB2312" w:eastAsia="仿宋_GB2312" w:hAnsi="仿宋_GB2312" w:cs="仿宋_GB2312"/>
                <w:szCs w:val="21"/>
              </w:rPr>
            </w:pPr>
            <w:r>
              <w:rPr>
                <w:rFonts w:ascii="仿宋_GB2312" w:eastAsia="仿宋_GB2312" w:hAnsi="仿宋_GB2312" w:cs="仿宋_GB2312" w:hint="eastAsia"/>
                <w:szCs w:val="21"/>
              </w:rPr>
              <w:t>在建设周期内，对项目进行月度跟踪、季度调度、年度评估</w:t>
            </w:r>
          </w:p>
        </w:tc>
        <w:tc>
          <w:tcPr>
            <w:tcW w:w="629"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706755</wp:posOffset>
                      </wp:positionV>
                      <wp:extent cx="381000" cy="198120"/>
                      <wp:effectExtent l="4445" t="12065" r="14605" b="18415"/>
                      <wp:wrapNone/>
                      <wp:docPr id="25" name="任意多边形 25"/>
                      <wp:cNvGraphicFramePr/>
                      <a:graphic xmlns:a="http://schemas.openxmlformats.org/drawingml/2006/main">
                        <a:graphicData uri="http://schemas.microsoft.com/office/word/2010/wordprocessingShape">
                          <wps:wsp>
                            <wps:cNvSpPr/>
                            <wps:spPr>
                              <a:xfrm>
                                <a:off x="0" y="0"/>
                                <a:ext cx="3810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2.4pt;margin-top:55.65pt;height:15.6pt;width:30pt;z-index:251679744;mso-width-relative:page;mso-height-relative:page;" fillcolor="#FFFFFF" filled="t" stroked="t" coordsize="21600,21600" o:gfxdata="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MkJIr2QAAAAkBAAAPAAAAAAAAAAEAIAAAACIAAABkcnMvZG93bnJldi54bWxQ&#10;SwECFAAUAAAACACHTuJAJI9vGdoCAABSCAAADgAAAAAAAAABACAAAAAoAQAAZHJzL2Uyb0RvYy54&#10;bWxQSwUGAAAAAAYABgBZAQAAdA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955"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仿宋_GB2312" w:eastAsia="仿宋_GB2312" w:hAnsi="仿宋_GB2312" w:cs="仿宋_GB2312" w:hint="eastAsia"/>
                <w:szCs w:val="21"/>
              </w:rPr>
              <w:t>月度  跟踪</w:t>
            </w:r>
          </w:p>
        </w:tc>
        <w:tc>
          <w:tcPr>
            <w:tcW w:w="720"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80768" behindDoc="0" locked="0" layoutInCell="1" allowOverlap="1">
                      <wp:simplePos x="0" y="0"/>
                      <wp:positionH relativeFrom="column">
                        <wp:posOffset>-49530</wp:posOffset>
                      </wp:positionH>
                      <wp:positionV relativeFrom="paragraph">
                        <wp:posOffset>719455</wp:posOffset>
                      </wp:positionV>
                      <wp:extent cx="400050" cy="198120"/>
                      <wp:effectExtent l="4445" t="11430" r="14605" b="19050"/>
                      <wp:wrapNone/>
                      <wp:docPr id="26" name="任意多边形 26"/>
                      <wp:cNvGraphicFramePr/>
                      <a:graphic xmlns:a="http://schemas.openxmlformats.org/drawingml/2006/main">
                        <a:graphicData uri="http://schemas.microsoft.com/office/word/2010/wordprocessingShape">
                          <wps:wsp>
                            <wps:cNvSpPr/>
                            <wps:spPr>
                              <a:xfrm>
                                <a:off x="0" y="0"/>
                                <a:ext cx="4000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56.65pt;height:15.6pt;width:31.5pt;z-index:251680768;mso-width-relative:page;mso-height-relative:page;" fillcolor="#FFFFFF" filled="t" stroked="t" coordsize="21600,21600" o:gfxdata="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TiXr12QAAAAkBAAAPAAAAAAAAAAEAIAAAACIAAABkcnMvZG93bnJldi54bWxQ&#10;SwECFAAUAAAACACHTuJAQIwhftoCAABSCAAADgAAAAAAAAABACAAAAAoAQAAZHJzL2Uyb0RvYy54&#10;bWxQSwUGAAAAAAYABgBZAQAAdA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311"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Times New Roman" w:eastAsia="宋体" w:hAnsi="Times New Roman" w:cs="Times New Roman"/>
                <w:szCs w:val="21"/>
              </w:rPr>
            </w:pPr>
            <w:r>
              <w:rPr>
                <w:rFonts w:ascii="仿宋_GB2312" w:eastAsia="仿宋_GB2312" w:hAnsi="仿宋_GB2312" w:cs="仿宋_GB2312" w:hint="eastAsia"/>
                <w:szCs w:val="21"/>
              </w:rPr>
              <w:t>教研室摸排统计，并向所在二级院系呈报初审意见</w:t>
            </w:r>
          </w:p>
        </w:tc>
        <w:tc>
          <w:tcPr>
            <w:tcW w:w="720"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Times New Roman" w:eastAsia="宋体" w:hAnsi="Times New Roman"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-43180</wp:posOffset>
                      </wp:positionH>
                      <wp:positionV relativeFrom="paragraph">
                        <wp:posOffset>728980</wp:posOffset>
                      </wp:positionV>
                      <wp:extent cx="428625" cy="198120"/>
                      <wp:effectExtent l="4445" t="10795" r="24130" b="19685"/>
                      <wp:wrapNone/>
                      <wp:docPr id="36" name="任意多边形 36"/>
                      <wp:cNvGraphicFramePr/>
                      <a:graphic xmlns:a="http://schemas.openxmlformats.org/drawingml/2006/main">
                        <a:graphicData uri="http://schemas.microsoft.com/office/word/2010/wordprocessingShape">
                          <wps:wsp>
                            <wps:cNvSpPr/>
                            <wps:spPr>
                              <a:xfrm>
                                <a:off x="0" y="0"/>
                                <a:ext cx="428625"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4pt;margin-top:57.4pt;height:15.6pt;width:33.75pt;z-index:251685888;mso-width-relative:page;mso-height-relative:page;" fillcolor="#FFFFFF" filled="t" stroked="t" coordsize="21600,21600" o:gfxdata="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P3dLynYAAAACQEAAA8AAAAAAAAAAQAgAAAAIgAAAGRycy9kb3ducmV2LnhtbFBLAQIU&#10;ABQAAAAIAIdO4kC5g8Xl1wIAAFIIAAAOAAAAAAAAAAEAIAAAACcBAABkcnMvZTJvRG9jLnhtbFBL&#10;BQYAAAAABgAGAFkBAABw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419"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仿宋_GB2312" w:eastAsia="仿宋_GB2312" w:hAnsi="仿宋_GB2312" w:cs="仿宋_GB2312"/>
                <w:szCs w:val="21"/>
              </w:rPr>
            </w:pPr>
            <w:r>
              <w:rPr>
                <w:rFonts w:ascii="仿宋_GB2312" w:eastAsia="仿宋_GB2312" w:hAnsi="仿宋_GB2312" w:cs="仿宋_GB2312" w:hint="eastAsia"/>
                <w:szCs w:val="21"/>
              </w:rPr>
              <w:t>二级院系汇总复审，并加强对进展滞后的教科研项目督促督办</w:t>
            </w:r>
          </w:p>
        </w:tc>
        <w:tc>
          <w:tcPr>
            <w:tcW w:w="621"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Times New Roman" w:eastAsia="宋体" w:hAnsi="Times New Roman"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723265</wp:posOffset>
                      </wp:positionV>
                      <wp:extent cx="371475" cy="198120"/>
                      <wp:effectExtent l="4445" t="12065" r="24130" b="18415"/>
                      <wp:wrapNone/>
                      <wp:docPr id="37" name="任意多边形 37"/>
                      <wp:cNvGraphicFramePr/>
                      <a:graphic xmlns:a="http://schemas.openxmlformats.org/drawingml/2006/main">
                        <a:graphicData uri="http://schemas.microsoft.com/office/word/2010/wordprocessingShape">
                          <wps:wsp>
                            <wps:cNvSpPr/>
                            <wps:spPr>
                              <a:xfrm>
                                <a:off x="0" y="0"/>
                                <a:ext cx="371475"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4pt;margin-top:56.95pt;height:15.6pt;width:29.25pt;z-index:251686912;mso-width-relative:page;mso-height-relative:page;" fillcolor="#FFFFFF" filled="t" stroked="t" coordsize="21600,21600" o:gfxdata="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JGsYDjZAAAACQEAAA8AAAAAAAAAAQAgAAAAIgAAAGRycy9kb3ducmV2LnhtbFBLAQIU&#10;ABQAAAAIAIdO4kB07aQT1gIAAFIIAAAOAAAAAAAAAAEAIAAAACgBAABkcnMvZTJvRG9jLnhtbFBL&#10;BQYAAAAABgAGAFkBAABw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511"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仿宋_GB2312" w:eastAsia="仿宋_GB2312" w:hAnsi="仿宋_GB2312" w:cs="仿宋_GB2312"/>
                <w:szCs w:val="21"/>
              </w:rPr>
            </w:pPr>
            <w:r>
              <w:rPr>
                <w:rFonts w:ascii="仿宋_GB2312" w:eastAsia="仿宋_GB2312" w:hAnsi="仿宋_GB2312" w:cs="仿宋_GB2312" w:hint="eastAsia"/>
                <w:szCs w:val="21"/>
              </w:rPr>
              <w:t>教务处复核汇总，并对进展滞后的项目进行预警</w:t>
            </w:r>
          </w:p>
        </w:tc>
      </w:tr>
      <w:tr w:rsidR="00D4723F">
        <w:trPr>
          <w:trHeight w:val="721"/>
          <w:jc w:val="center"/>
        </w:trPr>
        <w:tc>
          <w:tcPr>
            <w:tcW w:w="1194" w:type="dxa"/>
            <w:vMerge/>
            <w:tcBorders>
              <w:left w:val="single" w:sz="4" w:space="0" w:color="auto"/>
              <w:right w:val="single" w:sz="4" w:space="0" w:color="auto"/>
            </w:tcBorders>
            <w:vAlign w:val="center"/>
          </w:tcPr>
          <w:p w:rsidR="00D4723F" w:rsidRDefault="00D4723F">
            <w:pPr>
              <w:jc w:val="center"/>
              <w:rPr>
                <w:rFonts w:ascii="Times New Roman" w:eastAsia="宋体" w:hAnsi="Times New Roman" w:cs="Times New Roman"/>
                <w:szCs w:val="21"/>
              </w:rPr>
            </w:pPr>
          </w:p>
        </w:tc>
        <w:tc>
          <w:tcPr>
            <w:tcW w:w="629" w:type="dxa"/>
            <w:vAlign w:val="center"/>
          </w:tcPr>
          <w:p w:rsidR="00D4723F" w:rsidRDefault="00D4723F">
            <w:pPr>
              <w:jc w:val="center"/>
              <w:rPr>
                <w:rFonts w:ascii="Times New Roman" w:eastAsia="宋体" w:hAnsi="Times New Roman" w:cs="Times New Roman"/>
                <w:szCs w:val="21"/>
              </w:rPr>
            </w:pPr>
          </w:p>
        </w:tc>
        <w:tc>
          <w:tcPr>
            <w:tcW w:w="955" w:type="dxa"/>
            <w:tcBorders>
              <w:top w:val="single" w:sz="4" w:space="0" w:color="auto"/>
              <w:bottom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83840" behindDoc="0" locked="0" layoutInCell="1" allowOverlap="1">
                      <wp:simplePos x="0" y="0"/>
                      <wp:positionH relativeFrom="column">
                        <wp:posOffset>184785</wp:posOffset>
                      </wp:positionH>
                      <wp:positionV relativeFrom="paragraph">
                        <wp:posOffset>19685</wp:posOffset>
                      </wp:positionV>
                      <wp:extent cx="200025" cy="356870"/>
                      <wp:effectExtent l="9525" t="5080" r="19050" b="19050"/>
                      <wp:wrapNone/>
                      <wp:docPr id="34" name="下箭头 34"/>
                      <wp:cNvGraphicFramePr/>
                      <a:graphic xmlns:a="http://schemas.openxmlformats.org/drawingml/2006/main">
                        <a:graphicData uri="http://schemas.microsoft.com/office/word/2010/wordprocessingShape">
                          <wps:wsp>
                            <wps:cNvSpPr/>
                            <wps:spPr>
                              <a:xfrm>
                                <a:off x="0" y="0"/>
                                <a:ext cx="200025" cy="35687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4.55pt;margin-top:1.55pt;height:28.1pt;width:15.75pt;z-index:251683840;mso-width-relative:page;mso-height-relative:page;" fillcolor="#FFFFFF" filled="t" stroked="t" coordsize="21600,21600" o:gfxdata="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0iq7/UAAAABgEAAA8AAAAAAAAAAQAgAAAAIgAAAGRycy9kb3ducmV2Lnht&#10;bFBLAQIUABQAAAAIAIdO4kBGOrKYNgIAAJQEAAAOAAAAAAAAAAEAIAAAACMBAABkcnMvZTJvRG9j&#10;LnhtbFBLBQYAAAAABgAGAFkBAADLBQAAAAA=&#10;" adj="13731,5400">
                      <v:fill on="t" focussize="0,0"/>
                      <v:stroke color="#000000" joinstyle="miter"/>
                      <v:imagedata o:title=""/>
                      <o:lock v:ext="edit" aspectratio="f"/>
                      <v:textbox style="layout-flow:vertical-ideographic;"/>
                    </v:shape>
                  </w:pict>
                </mc:Fallback>
              </mc:AlternateContent>
            </w:r>
          </w:p>
        </w:tc>
        <w:tc>
          <w:tcPr>
            <w:tcW w:w="720" w:type="dxa"/>
            <w:vAlign w:val="center"/>
          </w:tcPr>
          <w:p w:rsidR="00D4723F" w:rsidRDefault="00D4723F">
            <w:pPr>
              <w:jc w:val="center"/>
              <w:rPr>
                <w:rFonts w:ascii="Times New Roman" w:eastAsia="宋体" w:hAnsi="Times New Roman" w:cs="Times New Roman"/>
                <w:szCs w:val="21"/>
              </w:rPr>
            </w:pPr>
          </w:p>
        </w:tc>
        <w:tc>
          <w:tcPr>
            <w:tcW w:w="1311"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720"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1419"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621"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1511"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r>
      <w:tr w:rsidR="00D4723F">
        <w:trPr>
          <w:trHeight w:val="1395"/>
          <w:jc w:val="center"/>
        </w:trPr>
        <w:tc>
          <w:tcPr>
            <w:tcW w:w="1194" w:type="dxa"/>
            <w:vMerge/>
            <w:tcBorders>
              <w:left w:val="single" w:sz="4" w:space="0" w:color="auto"/>
              <w:right w:val="single" w:sz="4" w:space="0" w:color="auto"/>
            </w:tcBorders>
            <w:vAlign w:val="center"/>
          </w:tcPr>
          <w:p w:rsidR="00D4723F" w:rsidRDefault="00D4723F">
            <w:pPr>
              <w:jc w:val="center"/>
              <w:rPr>
                <w:rFonts w:ascii="Times New Roman" w:eastAsia="宋体" w:hAnsi="Times New Roman" w:cs="Times New Roman"/>
                <w:szCs w:val="21"/>
              </w:rPr>
            </w:pPr>
          </w:p>
        </w:tc>
        <w:tc>
          <w:tcPr>
            <w:tcW w:w="629"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82816" behindDoc="0" locked="0" layoutInCell="1" allowOverlap="1">
                      <wp:simplePos x="0" y="0"/>
                      <wp:positionH relativeFrom="column">
                        <wp:posOffset>-20955</wp:posOffset>
                      </wp:positionH>
                      <wp:positionV relativeFrom="paragraph">
                        <wp:posOffset>868045</wp:posOffset>
                      </wp:positionV>
                      <wp:extent cx="344170" cy="198120"/>
                      <wp:effectExtent l="4445" t="12700" r="13335" b="17780"/>
                      <wp:wrapNone/>
                      <wp:docPr id="33" name="任意多边形 33"/>
                      <wp:cNvGraphicFramePr/>
                      <a:graphic xmlns:a="http://schemas.openxmlformats.org/drawingml/2006/main">
                        <a:graphicData uri="http://schemas.microsoft.com/office/word/2010/wordprocessingShape">
                          <wps:wsp>
                            <wps:cNvSpPr/>
                            <wps:spPr>
                              <a:xfrm>
                                <a:off x="0" y="0"/>
                                <a:ext cx="34417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1.65pt;margin-top:68.35pt;height:15.6pt;width:27.1pt;z-index:251682816;mso-width-relative:page;mso-height-relative:page;" fillcolor="#FFFFFF" filled="t" stroked="t" coordsize="21600,21600" o:gfxdata="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QiL3TZAAAACQEAAA8AAAAAAAAAAQAgAAAAIgAAAGRycy9kb3ducmV2LnhtbFBLAQIU&#10;ABQAAAAIAIdO4kAVYe9l1gIAAFIIAAAOAAAAAAAAAAEAIAAAACgBAABkcnMvZTJvRG9jLnhtbFBL&#10;BQYAAAAABgAGAFkBAABw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955"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20" w:lineRule="exact"/>
              <w:jc w:val="center"/>
              <w:rPr>
                <w:rFonts w:ascii="Times New Roman" w:eastAsia="宋体" w:hAnsi="Times New Roman" w:cs="Times New Roman"/>
                <w:szCs w:val="21"/>
              </w:rPr>
            </w:pPr>
            <w:r>
              <w:rPr>
                <w:rFonts w:ascii="仿宋_GB2312" w:eastAsia="仿宋_GB2312" w:hAnsi="仿宋_GB2312" w:cs="仿宋_GB2312" w:hint="eastAsia"/>
                <w:szCs w:val="21"/>
              </w:rPr>
              <w:t>季度  调度</w:t>
            </w:r>
          </w:p>
        </w:tc>
        <w:tc>
          <w:tcPr>
            <w:tcW w:w="720"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87936" behindDoc="0" locked="0" layoutInCell="1" allowOverlap="1">
                      <wp:simplePos x="0" y="0"/>
                      <wp:positionH relativeFrom="column">
                        <wp:posOffset>-49530</wp:posOffset>
                      </wp:positionH>
                      <wp:positionV relativeFrom="paragraph">
                        <wp:posOffset>877570</wp:posOffset>
                      </wp:positionV>
                      <wp:extent cx="400050" cy="198120"/>
                      <wp:effectExtent l="4445" t="11430" r="14605" b="19050"/>
                      <wp:wrapNone/>
                      <wp:docPr id="42" name="任意多边形 42"/>
                      <wp:cNvGraphicFramePr/>
                      <a:graphic xmlns:a="http://schemas.openxmlformats.org/drawingml/2006/main">
                        <a:graphicData uri="http://schemas.microsoft.com/office/word/2010/wordprocessingShape">
                          <wps:wsp>
                            <wps:cNvSpPr/>
                            <wps:spPr>
                              <a:xfrm>
                                <a:off x="0" y="0"/>
                                <a:ext cx="4000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69.1pt;height:15.6pt;width:31.5pt;z-index:251687936;mso-width-relative:page;mso-height-relative:page;" fillcolor="#FFFFFF" filled="t" stroked="t" coordsize="21600,21600" o:gfxdata="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W12qPaAAAACQEAAA8AAAAAAAAAAQAgAAAAIgAAAGRycy9kb3ducmV2LnhtbFBL&#10;AQIUABQAAAAIAIdO4kCws5QX2AIAAFIIAAAOAAAAAAAAAAEAIAAAACkBAABkcnMvZTJvRG9jLnht&#10;bFBLBQYAAAAABgAGAFkBAABz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311"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Times New Roman" w:eastAsia="宋体" w:hAnsi="Times New Roman" w:cs="Times New Roman"/>
                <w:szCs w:val="21"/>
              </w:rPr>
            </w:pPr>
            <w:r>
              <w:rPr>
                <w:rFonts w:ascii="仿宋_GB2312" w:eastAsia="仿宋_GB2312" w:hAnsi="仿宋_GB2312" w:cs="仿宋_GB2312" w:hint="eastAsia"/>
                <w:szCs w:val="21"/>
              </w:rPr>
              <w:t>教研室汇总初审，并向所在二级院系呈报初审意见</w:t>
            </w:r>
          </w:p>
        </w:tc>
        <w:tc>
          <w:tcPr>
            <w:tcW w:w="720"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Times New Roman" w:eastAsia="宋体" w:hAnsi="Times New Roman" w:cs="Times New Roman"/>
                <w:noProof/>
                <w:szCs w:val="21"/>
              </w:rPr>
              <mc:AlternateContent>
                <mc:Choice Requires="wps">
                  <w:drawing>
                    <wp:anchor distT="0" distB="0" distL="114300" distR="114300" simplePos="0" relativeHeight="251688960" behindDoc="0" locked="0" layoutInCell="1" allowOverlap="1">
                      <wp:simplePos x="0" y="0"/>
                      <wp:positionH relativeFrom="column">
                        <wp:posOffset>-11430</wp:posOffset>
                      </wp:positionH>
                      <wp:positionV relativeFrom="paragraph">
                        <wp:posOffset>890905</wp:posOffset>
                      </wp:positionV>
                      <wp:extent cx="400050" cy="198120"/>
                      <wp:effectExtent l="4445" t="11430" r="14605" b="19050"/>
                      <wp:wrapNone/>
                      <wp:docPr id="38" name="任意多边形 38"/>
                      <wp:cNvGraphicFramePr/>
                      <a:graphic xmlns:a="http://schemas.openxmlformats.org/drawingml/2006/main">
                        <a:graphicData uri="http://schemas.microsoft.com/office/word/2010/wordprocessingShape">
                          <wps:wsp>
                            <wps:cNvSpPr/>
                            <wps:spPr>
                              <a:xfrm>
                                <a:off x="0" y="0"/>
                                <a:ext cx="4000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0.9pt;margin-top:70.15pt;height:15.6pt;width:31.5pt;z-index:251688960;mso-width-relative:page;mso-height-relative:page;" fillcolor="#FFFFFF" filled="t" stroked="t" coordsize="21600,21600" o:gfxdata="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E/Lzh2AAAAAkBAAAPAAAAAAAAAAEAIAAAACIAAABkcnMvZG93bnJldi54bWxQSwEC&#10;FAAUAAAACACHTuJAv3SUktgCAABSCAAADgAAAAAAAAABACAAAAAnAQAAZHJzL2Uyb0RvYy54bWxQ&#10;SwUGAAAAAAYABgBZAQAAcQ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419"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仿宋_GB2312" w:eastAsia="仿宋_GB2312" w:hAnsi="仿宋_GB2312" w:cs="仿宋_GB2312"/>
                <w:szCs w:val="21"/>
              </w:rPr>
            </w:pPr>
            <w:r>
              <w:rPr>
                <w:rFonts w:ascii="仿宋_GB2312" w:eastAsia="仿宋_GB2312" w:hAnsi="仿宋_GB2312" w:cs="仿宋_GB2312" w:hint="eastAsia"/>
                <w:szCs w:val="21"/>
              </w:rPr>
              <w:t>二级院系汇总复审，并加强对进展滞后、经费配套与使用率低的教科研项目督促督办</w:t>
            </w:r>
          </w:p>
        </w:tc>
        <w:tc>
          <w:tcPr>
            <w:tcW w:w="621"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Times New Roman" w:eastAsia="宋体" w:hAnsi="Times New Roman" w:cs="Times New Roman"/>
                <w:noProof/>
                <w:szCs w:val="21"/>
              </w:rPr>
              <mc:AlternateContent>
                <mc:Choice Requires="wps">
                  <w:drawing>
                    <wp:anchor distT="0" distB="0" distL="114300" distR="114300" simplePos="0" relativeHeight="251689984" behindDoc="0" locked="0" layoutInCell="1" allowOverlap="1">
                      <wp:simplePos x="0" y="0"/>
                      <wp:positionH relativeFrom="column">
                        <wp:posOffset>-55245</wp:posOffset>
                      </wp:positionH>
                      <wp:positionV relativeFrom="paragraph">
                        <wp:posOffset>885190</wp:posOffset>
                      </wp:positionV>
                      <wp:extent cx="400050" cy="198120"/>
                      <wp:effectExtent l="4445" t="11430" r="14605" b="19050"/>
                      <wp:wrapNone/>
                      <wp:docPr id="43" name="任意多边形 43"/>
                      <wp:cNvGraphicFramePr/>
                      <a:graphic xmlns:a="http://schemas.openxmlformats.org/drawingml/2006/main">
                        <a:graphicData uri="http://schemas.microsoft.com/office/word/2010/wordprocessingShape">
                          <wps:wsp>
                            <wps:cNvSpPr/>
                            <wps:spPr>
                              <a:xfrm>
                                <a:off x="0" y="0"/>
                                <a:ext cx="4000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4.35pt;margin-top:69.7pt;height:15.6pt;width:31.5pt;z-index:251689984;mso-width-relative:page;mso-height-relative:page;" fillcolor="#FFFFFF" filled="t" stroked="t" coordsize="21600,21600" o:gfxdata="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3ic+32gAAAAkBAAAPAAAAAAAAAAEAIAAAACIAAABkcnMvZG93bnJldi54bWxQ&#10;SwECFAAUAAAACACHTuJAm2mL99kCAABSCAAADgAAAAAAAAABACAAAAApAQAAZHJzL2Uyb0RvYy54&#10;bWxQSwUGAAAAAAYABgBZAQAAdA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511"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仿宋_GB2312" w:eastAsia="仿宋_GB2312" w:hAnsi="仿宋_GB2312" w:cs="仿宋_GB2312"/>
                <w:szCs w:val="21"/>
              </w:rPr>
            </w:pPr>
            <w:r>
              <w:rPr>
                <w:rFonts w:ascii="仿宋_GB2312" w:eastAsia="仿宋_GB2312" w:hAnsi="仿宋_GB2312" w:cs="仿宋_GB2312" w:hint="eastAsia"/>
                <w:szCs w:val="21"/>
              </w:rPr>
              <w:t>教务处负责汇总复核，协调解决和督促进度滞后教科研项目主持人加快建设进度和合理使用项目经费问题</w:t>
            </w:r>
          </w:p>
        </w:tc>
      </w:tr>
      <w:tr w:rsidR="00D4723F">
        <w:trPr>
          <w:trHeight w:val="760"/>
          <w:jc w:val="center"/>
        </w:trPr>
        <w:tc>
          <w:tcPr>
            <w:tcW w:w="1194" w:type="dxa"/>
            <w:vMerge/>
            <w:tcBorders>
              <w:left w:val="single" w:sz="4" w:space="0" w:color="auto"/>
              <w:right w:val="single" w:sz="4" w:space="0" w:color="auto"/>
            </w:tcBorders>
            <w:vAlign w:val="center"/>
          </w:tcPr>
          <w:p w:rsidR="00D4723F" w:rsidRDefault="00D4723F">
            <w:pPr>
              <w:spacing w:after="120" w:line="480" w:lineRule="auto"/>
              <w:jc w:val="center"/>
              <w:rPr>
                <w:rFonts w:ascii="Times New Roman" w:eastAsia="宋体" w:hAnsi="Times New Roman" w:cs="Times New Roman"/>
                <w:szCs w:val="21"/>
              </w:rPr>
            </w:pPr>
          </w:p>
        </w:tc>
        <w:tc>
          <w:tcPr>
            <w:tcW w:w="629"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955" w:type="dxa"/>
            <w:tcBorders>
              <w:top w:val="single" w:sz="4" w:space="0" w:color="auto"/>
              <w:left w:val="nil"/>
              <w:bottom w:val="single" w:sz="4" w:space="0" w:color="auto"/>
              <w:right w:val="nil"/>
            </w:tcBorders>
            <w:vAlign w:val="center"/>
          </w:tcPr>
          <w:p w:rsidR="00D4723F" w:rsidRDefault="009F6DD4">
            <w:pPr>
              <w:spacing w:after="120" w:line="480" w:lineRule="auto"/>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84864" behindDoc="0" locked="0" layoutInCell="1" allowOverlap="1">
                      <wp:simplePos x="0" y="0"/>
                      <wp:positionH relativeFrom="column">
                        <wp:posOffset>194310</wp:posOffset>
                      </wp:positionH>
                      <wp:positionV relativeFrom="paragraph">
                        <wp:posOffset>37465</wp:posOffset>
                      </wp:positionV>
                      <wp:extent cx="200025" cy="356870"/>
                      <wp:effectExtent l="9525" t="5080" r="19050" b="19050"/>
                      <wp:wrapNone/>
                      <wp:docPr id="35" name="下箭头 35"/>
                      <wp:cNvGraphicFramePr/>
                      <a:graphic xmlns:a="http://schemas.openxmlformats.org/drawingml/2006/main">
                        <a:graphicData uri="http://schemas.microsoft.com/office/word/2010/wordprocessingShape">
                          <wps:wsp>
                            <wps:cNvSpPr/>
                            <wps:spPr>
                              <a:xfrm>
                                <a:off x="0" y="0"/>
                                <a:ext cx="200025" cy="35687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5.3pt;margin-top:2.95pt;height:28.1pt;width:15.75pt;z-index:251684864;mso-width-relative:page;mso-height-relative:page;" fillcolor="#FFFFFF" filled="t" stroked="t" coordsize="21600,21600" o:gfxdata="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2MbnSAAAABgEAAA8AAAAAAAAAAQAgAAAAIgAAAGRycy9kb3ducmV2LnhtbFBL&#10;AQIUABQAAAAIAIdO4kCZ4Dw8NQIAAJQEAAAOAAAAAAAAAAEAIAAAACEBAABkcnMvZTJvRG9jLnht&#10;bFBLBQYAAAAABgAGAFkBAADIBQAAAAA=&#10;" adj="13731,5400">
                      <v:fill on="t" focussize="0,0"/>
                      <v:stroke color="#000000" joinstyle="miter"/>
                      <v:imagedata o:title=""/>
                      <o:lock v:ext="edit" aspectratio="f"/>
                      <v:textbox style="layout-flow:vertical-ideographic;"/>
                    </v:shape>
                  </w:pict>
                </mc:Fallback>
              </mc:AlternateContent>
            </w:r>
          </w:p>
        </w:tc>
        <w:tc>
          <w:tcPr>
            <w:tcW w:w="720"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1311" w:type="dxa"/>
            <w:tcBorders>
              <w:top w:val="single" w:sz="4" w:space="0" w:color="auto"/>
              <w:left w:val="nil"/>
              <w:bottom w:val="single" w:sz="4" w:space="0" w:color="auto"/>
              <w:right w:val="nil"/>
            </w:tcBorders>
            <w:vAlign w:val="center"/>
          </w:tcPr>
          <w:p w:rsidR="00D4723F" w:rsidRDefault="00D4723F">
            <w:pPr>
              <w:jc w:val="center"/>
              <w:rPr>
                <w:rFonts w:ascii="Times New Roman" w:eastAsia="宋体" w:hAnsi="Times New Roman" w:cs="Times New Roman"/>
                <w:szCs w:val="21"/>
              </w:rPr>
            </w:pPr>
          </w:p>
        </w:tc>
        <w:tc>
          <w:tcPr>
            <w:tcW w:w="720" w:type="dxa"/>
            <w:tcBorders>
              <w:top w:val="single" w:sz="4" w:space="0" w:color="auto"/>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1419" w:type="dxa"/>
            <w:tcBorders>
              <w:top w:val="single" w:sz="4" w:space="0" w:color="auto"/>
              <w:left w:val="nil"/>
              <w:bottom w:val="single" w:sz="4" w:space="0" w:color="auto"/>
              <w:right w:val="nil"/>
            </w:tcBorders>
            <w:vAlign w:val="center"/>
          </w:tcPr>
          <w:p w:rsidR="00D4723F" w:rsidRDefault="00D4723F">
            <w:pPr>
              <w:jc w:val="center"/>
              <w:rPr>
                <w:rFonts w:ascii="Times New Roman" w:eastAsia="宋体" w:hAnsi="Times New Roman" w:cs="Times New Roman"/>
                <w:szCs w:val="21"/>
              </w:rPr>
            </w:pPr>
          </w:p>
        </w:tc>
        <w:tc>
          <w:tcPr>
            <w:tcW w:w="621" w:type="dxa"/>
            <w:tcBorders>
              <w:top w:val="single" w:sz="4" w:space="0" w:color="auto"/>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1511" w:type="dxa"/>
            <w:tcBorders>
              <w:top w:val="single" w:sz="4" w:space="0" w:color="auto"/>
              <w:left w:val="nil"/>
              <w:bottom w:val="single" w:sz="4" w:space="0" w:color="auto"/>
              <w:right w:val="nil"/>
            </w:tcBorders>
            <w:vAlign w:val="center"/>
          </w:tcPr>
          <w:p w:rsidR="00D4723F" w:rsidRDefault="00D4723F">
            <w:pPr>
              <w:jc w:val="center"/>
              <w:rPr>
                <w:rFonts w:ascii="Times New Roman" w:eastAsia="宋体" w:hAnsi="Times New Roman" w:cs="Times New Roman"/>
                <w:szCs w:val="21"/>
              </w:rPr>
            </w:pPr>
          </w:p>
        </w:tc>
      </w:tr>
      <w:tr w:rsidR="00D4723F">
        <w:trPr>
          <w:trHeight w:val="1395"/>
          <w:jc w:val="center"/>
        </w:trPr>
        <w:tc>
          <w:tcPr>
            <w:tcW w:w="1194" w:type="dxa"/>
            <w:vMerge/>
            <w:tcBorders>
              <w:left w:val="single" w:sz="4" w:space="0" w:color="auto"/>
              <w:bottom w:val="single" w:sz="4" w:space="0" w:color="auto"/>
              <w:right w:val="single" w:sz="4" w:space="0" w:color="auto"/>
            </w:tcBorders>
            <w:vAlign w:val="center"/>
          </w:tcPr>
          <w:p w:rsidR="00D4723F" w:rsidRDefault="00D4723F">
            <w:pPr>
              <w:jc w:val="center"/>
              <w:rPr>
                <w:rFonts w:ascii="仿宋_GB2312" w:eastAsia="仿宋_GB2312" w:hAnsi="仿宋_GB2312" w:cs="仿宋_GB2312"/>
                <w:szCs w:val="21"/>
              </w:rPr>
            </w:pPr>
          </w:p>
        </w:tc>
        <w:tc>
          <w:tcPr>
            <w:tcW w:w="629" w:type="dxa"/>
            <w:tcBorders>
              <w:top w:val="nil"/>
              <w:left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-49530</wp:posOffset>
                      </wp:positionH>
                      <wp:positionV relativeFrom="paragraph">
                        <wp:posOffset>1071245</wp:posOffset>
                      </wp:positionV>
                      <wp:extent cx="372110" cy="198120"/>
                      <wp:effectExtent l="5080" t="12065" r="22860" b="18415"/>
                      <wp:wrapNone/>
                      <wp:docPr id="32" name="任意多边形 32"/>
                      <wp:cNvGraphicFramePr/>
                      <a:graphic xmlns:a="http://schemas.openxmlformats.org/drawingml/2006/main">
                        <a:graphicData uri="http://schemas.microsoft.com/office/word/2010/wordprocessingShape">
                          <wps:wsp>
                            <wps:cNvSpPr/>
                            <wps:spPr>
                              <a:xfrm>
                                <a:off x="0" y="0"/>
                                <a:ext cx="37211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84.35pt;height:15.6pt;width:29.3pt;z-index:251681792;mso-width-relative:page;mso-height-relative:page;" fillcolor="#FFFFFF" filled="t" stroked="t" coordsize="21600,21600" o:gfxdata="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Ij1GZ2AAAAAkBAAAPAAAAAAAAAAEAIAAAACIAAABkcnMvZG93bnJldi54bWxQSwECFAAU&#10;AAAACACHTuJA4bBDitUCAABSCAAADgAAAAAAAAABACAAAAAnAQAAZHJzL2Uyb0RvYy54bWxQSwUG&#10;AAAAAAYABgBZAQAAbg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955"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00" w:lineRule="exact"/>
              <w:jc w:val="center"/>
              <w:rPr>
                <w:rFonts w:ascii="Times New Roman" w:eastAsia="宋体" w:hAnsi="Times New Roman" w:cs="Times New Roman"/>
                <w:szCs w:val="21"/>
              </w:rPr>
            </w:pPr>
            <w:r>
              <w:rPr>
                <w:rFonts w:ascii="仿宋_GB2312" w:eastAsia="仿宋_GB2312" w:hAnsi="仿宋_GB2312" w:cs="仿宋_GB2312" w:hint="eastAsia"/>
                <w:szCs w:val="21"/>
              </w:rPr>
              <w:t>年度  评估</w:t>
            </w:r>
          </w:p>
        </w:tc>
        <w:tc>
          <w:tcPr>
            <w:tcW w:w="720" w:type="dxa"/>
            <w:tcBorders>
              <w:top w:val="nil"/>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-40005</wp:posOffset>
                      </wp:positionH>
                      <wp:positionV relativeFrom="paragraph">
                        <wp:posOffset>1079500</wp:posOffset>
                      </wp:positionV>
                      <wp:extent cx="400050" cy="198120"/>
                      <wp:effectExtent l="4445" t="11430" r="14605" b="19050"/>
                      <wp:wrapNone/>
                      <wp:docPr id="39" name="任意多边形 39"/>
                      <wp:cNvGraphicFramePr/>
                      <a:graphic xmlns:a="http://schemas.openxmlformats.org/drawingml/2006/main">
                        <a:graphicData uri="http://schemas.microsoft.com/office/word/2010/wordprocessingShape">
                          <wps:wsp>
                            <wps:cNvSpPr/>
                            <wps:spPr>
                              <a:xfrm>
                                <a:off x="0" y="0"/>
                                <a:ext cx="4000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15pt;margin-top:85pt;height:15.6pt;width:31.5pt;z-index:251691008;mso-width-relative:page;mso-height-relative:page;" fillcolor="#FFFFFF" filled="t" stroked="t" coordsize="21600,21600" o:gfxdata="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OmQ5NkAAAAJAQAADwAAAAAAAAABACAAAAAiAAAAZHJzL2Rvd25yZXYueG1sUEsB&#10;AhQAFAAAAAgAh07iQJSui3LYAgAAUggAAA4AAAAAAAAAAQAgAAAAKAEAAGRycy9lMm9Eb2MueG1s&#10;UEsFBgAAAAAGAAYAWQEAAHI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ascii="Times New Roman" w:eastAsia="宋体" w:hAnsi="Times New Roman" w:cs="Times New Roman" w:hint="eastAsia"/>
                <w:szCs w:val="21"/>
              </w:rPr>
              <w:t xml:space="preserve"> </w:t>
            </w:r>
          </w:p>
        </w:tc>
        <w:tc>
          <w:tcPr>
            <w:tcW w:w="1311"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教务处发布年评估通知（上级文件不要求开展的年度评估的教科研项目，按照阶段检查要求组织中期检查）</w:t>
            </w:r>
          </w:p>
        </w:tc>
        <w:tc>
          <w:tcPr>
            <w:tcW w:w="720" w:type="dxa"/>
            <w:tcBorders>
              <w:top w:val="nil"/>
              <w:left w:val="single" w:sz="4" w:space="0" w:color="auto"/>
              <w:bottom w:val="nil"/>
              <w:right w:val="single" w:sz="4" w:space="0" w:color="auto"/>
            </w:tcBorders>
            <w:vAlign w:val="center"/>
          </w:tcPr>
          <w:p w:rsidR="00D4723F" w:rsidRDefault="009F6DD4">
            <w:pPr>
              <w:spacing w:line="300" w:lineRule="exact"/>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-30480</wp:posOffset>
                      </wp:positionH>
                      <wp:positionV relativeFrom="paragraph">
                        <wp:posOffset>1060450</wp:posOffset>
                      </wp:positionV>
                      <wp:extent cx="400050" cy="188595"/>
                      <wp:effectExtent l="4445" t="10795" r="14605" b="29210"/>
                      <wp:wrapNone/>
                      <wp:docPr id="40" name="任意多边形 40"/>
                      <wp:cNvGraphicFramePr/>
                      <a:graphic xmlns:a="http://schemas.openxmlformats.org/drawingml/2006/main">
                        <a:graphicData uri="http://schemas.microsoft.com/office/word/2010/wordprocessingShape">
                          <wps:wsp>
                            <wps:cNvSpPr/>
                            <wps:spPr>
                              <a:xfrm>
                                <a:off x="0" y="0"/>
                                <a:ext cx="400050" cy="188595"/>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2.4pt;margin-top:83.5pt;height:14.85pt;width:31.5pt;z-index:251692032;mso-width-relative:page;mso-height-relative:page;" fillcolor="#FFFFFF" filled="t" stroked="t" coordsize="21600,21600" o:gfxdata="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HJ11eXZAAAACQEAAA8AAAAAAAAAAQAgAAAAIgAAAGRycy9kb3ducmV2LnhtbFBL&#10;AQIUABQAAAAIAIdO4kC6YxVC2QIAAFIIAAAOAAAAAAAAAAEAIAAAACgBAABkcnMvZTJvRG9jLnht&#10;bFBLBQYAAAAABgAGAFkBAABz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419"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1.教研室汇总初审，并向所在二级院系呈报初审意见；            2.二级院系汇总复审，由党政联席会议或支委会会议提出复审意见</w:t>
            </w:r>
          </w:p>
        </w:tc>
        <w:tc>
          <w:tcPr>
            <w:tcW w:w="621" w:type="dxa"/>
            <w:tcBorders>
              <w:top w:val="nil"/>
              <w:left w:val="single" w:sz="4" w:space="0" w:color="auto"/>
              <w:bottom w:val="nil"/>
              <w:right w:val="single" w:sz="4" w:space="0" w:color="auto"/>
            </w:tcBorders>
            <w:vAlign w:val="center"/>
          </w:tcPr>
          <w:p w:rsidR="00D4723F" w:rsidRDefault="009F6DD4">
            <w:pPr>
              <w:spacing w:line="300" w:lineRule="exact"/>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3056" behindDoc="0" locked="0" layoutInCell="1" allowOverlap="1">
                      <wp:simplePos x="0" y="0"/>
                      <wp:positionH relativeFrom="column">
                        <wp:posOffset>-64770</wp:posOffset>
                      </wp:positionH>
                      <wp:positionV relativeFrom="paragraph">
                        <wp:posOffset>1069975</wp:posOffset>
                      </wp:positionV>
                      <wp:extent cx="400050" cy="188595"/>
                      <wp:effectExtent l="4445" t="10795" r="14605" b="29210"/>
                      <wp:wrapNone/>
                      <wp:docPr id="41" name="任意多边形 41"/>
                      <wp:cNvGraphicFramePr/>
                      <a:graphic xmlns:a="http://schemas.openxmlformats.org/drawingml/2006/main">
                        <a:graphicData uri="http://schemas.microsoft.com/office/word/2010/wordprocessingShape">
                          <wps:wsp>
                            <wps:cNvSpPr/>
                            <wps:spPr>
                              <a:xfrm>
                                <a:off x="0" y="0"/>
                                <a:ext cx="400050" cy="188595"/>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1pt;margin-top:84.25pt;height:14.85pt;width:31.5pt;z-index:251693056;mso-width-relative:page;mso-height-relative:page;" fillcolor="#FFFFFF" filled="t" stroked="t" coordsize="21600,21600" o:gfxdata="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BY6QKLZAAAACgEAAA8AAAAAAAAAAQAgAAAAIgAAAGRycy9kb3ducmV2LnhtbFBL&#10;AQIUABQAAAAIAIdO4kCRuQqi2QIAAFIIAAAOAAAAAAAAAAEAIAAAACgBAABkcnMvZTJvRG9jLnht&#10;bFBLBQYAAAAABgAGAFkBAABz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1511"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教务处负责汇总复核，并将评估结果呈报院长办公会议或党委会议审定</w:t>
            </w:r>
          </w:p>
        </w:tc>
      </w:tr>
    </w:tbl>
    <w:p w:rsidR="00D4723F" w:rsidRDefault="009F6DD4">
      <w:pPr>
        <w:widowControl/>
        <w:tabs>
          <w:tab w:val="left" w:pos="6500"/>
        </w:tabs>
        <w:wordWrap w:val="0"/>
        <w:spacing w:line="330" w:lineRule="atLeast"/>
        <w:ind w:left="280" w:hangingChars="100" w:hanging="280"/>
        <w:jc w:val="left"/>
        <w:rPr>
          <w:rFonts w:ascii="Arial" w:eastAsia="宋体" w:hAnsi="Arial" w:cs="Arial"/>
          <w:kern w:val="0"/>
          <w:sz w:val="28"/>
          <w:szCs w:val="28"/>
        </w:rPr>
      </w:pPr>
      <w:r>
        <w:rPr>
          <w:rFonts w:ascii="Arial" w:eastAsia="宋体" w:hAnsi="Arial" w:cs="Arial" w:hint="eastAsia"/>
          <w:kern w:val="0"/>
          <w:sz w:val="28"/>
          <w:szCs w:val="28"/>
        </w:rPr>
        <w:t xml:space="preserve">     </w:t>
      </w:r>
    </w:p>
    <w:p w:rsidR="00D4723F" w:rsidRDefault="009F6DD4">
      <w:pPr>
        <w:widowControl/>
        <w:jc w:val="left"/>
        <w:rPr>
          <w:rFonts w:ascii="Arial" w:eastAsia="宋体" w:hAnsi="Arial" w:cs="Arial"/>
          <w:kern w:val="0"/>
          <w:sz w:val="28"/>
          <w:szCs w:val="28"/>
        </w:rPr>
      </w:pPr>
      <w:r>
        <w:rPr>
          <w:rFonts w:ascii="Arial" w:eastAsia="宋体" w:hAnsi="Arial" w:cs="Arial"/>
          <w:kern w:val="0"/>
          <w:sz w:val="28"/>
          <w:szCs w:val="28"/>
        </w:rPr>
        <w:br w:type="page"/>
      </w:r>
    </w:p>
    <w:p w:rsidR="00D4723F" w:rsidRPr="00035123" w:rsidRDefault="009F6DD4" w:rsidP="00035123">
      <w:pPr>
        <w:widowControl/>
        <w:tabs>
          <w:tab w:val="left" w:pos="6500"/>
        </w:tabs>
        <w:wordWrap w:val="0"/>
        <w:spacing w:line="330" w:lineRule="atLeast"/>
        <w:ind w:leftChars="152" w:left="319" w:firstLineChars="98" w:firstLine="315"/>
        <w:jc w:val="left"/>
        <w:rPr>
          <w:rFonts w:ascii="楷体" w:eastAsia="楷体" w:hAnsi="楷体" w:cs="黑体"/>
          <w:b/>
          <w:sz w:val="32"/>
          <w:szCs w:val="32"/>
        </w:rPr>
      </w:pPr>
      <w:r w:rsidRPr="00035123">
        <w:rPr>
          <w:rFonts w:ascii="楷体" w:eastAsia="楷体" w:hAnsi="楷体" w:cs="Arial" w:hint="eastAsia"/>
          <w:b/>
          <w:kern w:val="0"/>
          <w:sz w:val="32"/>
          <w:szCs w:val="32"/>
        </w:rPr>
        <w:lastRenderedPageBreak/>
        <w:t>（二）</w:t>
      </w:r>
      <w:r w:rsidRPr="00035123">
        <w:rPr>
          <w:rFonts w:ascii="楷体" w:eastAsia="楷体" w:hAnsi="楷体" w:cs="黑体" w:hint="eastAsia"/>
          <w:b/>
          <w:sz w:val="32"/>
          <w:szCs w:val="32"/>
        </w:rPr>
        <w:t>中期检查</w:t>
      </w:r>
    </w:p>
    <w:tbl>
      <w:tblPr>
        <w:tblW w:w="8859" w:type="dxa"/>
        <w:jc w:val="center"/>
        <w:tblLayout w:type="fixed"/>
        <w:tblLook w:val="04A0" w:firstRow="1" w:lastRow="0" w:firstColumn="1" w:lastColumn="0" w:noHBand="0" w:noVBand="1"/>
      </w:tblPr>
      <w:tblGrid>
        <w:gridCol w:w="2317"/>
        <w:gridCol w:w="962"/>
        <w:gridCol w:w="2340"/>
        <w:gridCol w:w="936"/>
        <w:gridCol w:w="2304"/>
      </w:tblGrid>
      <w:tr w:rsidR="00D4723F">
        <w:trPr>
          <w:trHeight w:val="1179"/>
          <w:jc w:val="center"/>
        </w:trPr>
        <w:tc>
          <w:tcPr>
            <w:tcW w:w="2317" w:type="dxa"/>
            <w:tcBorders>
              <w:top w:val="single" w:sz="4" w:space="0" w:color="auto"/>
              <w:left w:val="single" w:sz="4" w:space="0" w:color="auto"/>
              <w:bottom w:val="single" w:sz="4" w:space="0" w:color="auto"/>
              <w:right w:val="single" w:sz="4" w:space="0" w:color="auto"/>
            </w:tcBorders>
            <w:vAlign w:val="center"/>
          </w:tcPr>
          <w:p w:rsidR="00D4723F" w:rsidRDefault="009F6DD4">
            <w:pPr>
              <w:spacing w:beforeLines="50" w:before="156"/>
              <w:jc w:val="left"/>
              <w:rPr>
                <w:rFonts w:ascii="Times New Roman" w:eastAsia="宋体" w:hAnsi="Times New Roman" w:cs="Times New Roman"/>
                <w:szCs w:val="21"/>
              </w:rPr>
            </w:pPr>
            <w:r>
              <w:rPr>
                <w:rFonts w:ascii="仿宋_GB2312" w:eastAsia="仿宋_GB2312" w:hAnsi="仿宋_GB2312" w:cs="仿宋_GB2312" w:hint="eastAsia"/>
                <w:szCs w:val="21"/>
              </w:rPr>
              <w:t>教务处根据文件发布中期检查通知</w:t>
            </w:r>
          </w:p>
        </w:tc>
        <w:tc>
          <w:tcPr>
            <w:tcW w:w="962"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4080" behindDoc="0" locked="0" layoutInCell="1" allowOverlap="1">
                      <wp:simplePos x="0" y="0"/>
                      <wp:positionH relativeFrom="column">
                        <wp:posOffset>-49530</wp:posOffset>
                      </wp:positionH>
                      <wp:positionV relativeFrom="paragraph">
                        <wp:posOffset>252730</wp:posOffset>
                      </wp:positionV>
                      <wp:extent cx="571500" cy="198120"/>
                      <wp:effectExtent l="4445" t="8890" r="14605" b="21590"/>
                      <wp:wrapNone/>
                      <wp:docPr id="9" name="任意多边形 9"/>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9pt;margin-top:19.9pt;height:15.6pt;width:45pt;z-index:251694080;mso-width-relative:page;mso-height-relative:page;" fillcolor="#FFFFFF" filled="t" stroked="t" coordsize="21600,21600" o:gfxdata="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IOzfJLYAAAABwEAAA8AAAAAAAAAAQAgAAAAIgAAAGRycy9kb3ducmV2LnhtbFBLAQIUABQA&#10;AAAIAIdO4kD+jWPy1AIAAFAIAAAOAAAAAAAAAAEAIAAAACcBAABkcnMvZTJvRG9jLnhtbFBLBQYA&#10;AAAABgAGAFkBAABt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Times New Roman" w:eastAsia="宋体" w:hAnsi="Times New Roman" w:cs="Times New Roman"/>
                <w:szCs w:val="21"/>
              </w:rPr>
            </w:pPr>
            <w:r>
              <w:rPr>
                <w:rFonts w:ascii="仿宋_GB2312" w:eastAsia="仿宋_GB2312" w:hAnsi="仿宋_GB2312" w:cs="仿宋_GB2312" w:hint="eastAsia"/>
                <w:szCs w:val="21"/>
              </w:rPr>
              <w:t>各二级院系组织项目主持人撰写项目中期进展报告</w:t>
            </w:r>
          </w:p>
        </w:tc>
        <w:tc>
          <w:tcPr>
            <w:tcW w:w="936" w:type="dxa"/>
            <w:tcBorders>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-68580</wp:posOffset>
                      </wp:positionH>
                      <wp:positionV relativeFrom="paragraph">
                        <wp:posOffset>290830</wp:posOffset>
                      </wp:positionV>
                      <wp:extent cx="590550" cy="198120"/>
                      <wp:effectExtent l="4445" t="8890" r="14605" b="21590"/>
                      <wp:wrapNone/>
                      <wp:docPr id="8" name="任意多边形 8"/>
                      <wp:cNvGraphicFramePr/>
                      <a:graphic xmlns:a="http://schemas.openxmlformats.org/drawingml/2006/main">
                        <a:graphicData uri="http://schemas.microsoft.com/office/word/2010/wordprocessingShape">
                          <wps:wsp>
                            <wps:cNvSpPr/>
                            <wps:spPr>
                              <a:xfrm>
                                <a:off x="0" y="0"/>
                                <a:ext cx="59055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4pt;margin-top:22.9pt;height:15.6pt;width:46.5pt;z-index:251695104;mso-width-relative:page;mso-height-relative:page;" fillcolor="#FFFFFF" filled="t" stroked="t" coordsize="21600,21600" o:gfxdata="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RTaYDaAAAACAEAAA8AAAAAAAAAAQAgAAAAIgAAAGRycy9kb3ducmV2LnhtbFBLAQIU&#10;ABQAAAAIAIdO4kACF2gx1QIAAFAIAAAOAAAAAAAAAAEAIAAAACkBAABkcnMvZTJvRG9jLnhtbFBL&#10;BQYAAAAABgAGAFkBAABw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04"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Times New Roman" w:eastAsia="宋体" w:hAnsi="Times New Roman" w:cs="Times New Roman"/>
                <w:szCs w:val="21"/>
              </w:rPr>
            </w:pPr>
            <w:r>
              <w:rPr>
                <w:rFonts w:ascii="仿宋_GB2312" w:eastAsia="仿宋_GB2312" w:hAnsi="仿宋_GB2312" w:cs="仿宋_GB2312" w:hint="eastAsia"/>
                <w:szCs w:val="21"/>
              </w:rPr>
              <w:t>教研室初审，提出初审意见</w:t>
            </w:r>
          </w:p>
        </w:tc>
      </w:tr>
      <w:tr w:rsidR="00D4723F">
        <w:trPr>
          <w:trHeight w:val="751"/>
          <w:jc w:val="center"/>
        </w:trPr>
        <w:tc>
          <w:tcPr>
            <w:tcW w:w="2317"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962" w:type="dxa"/>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bottom w:val="single" w:sz="4" w:space="0" w:color="auto"/>
            </w:tcBorders>
            <w:vAlign w:val="center"/>
          </w:tcPr>
          <w:p w:rsidR="00D4723F" w:rsidRDefault="00D4723F">
            <w:pPr>
              <w:jc w:val="center"/>
              <w:rPr>
                <w:rFonts w:ascii="Times New Roman" w:eastAsia="宋体" w:hAnsi="Times New Roman" w:cs="Times New Roman"/>
                <w:szCs w:val="21"/>
              </w:rPr>
            </w:pPr>
          </w:p>
        </w:tc>
        <w:tc>
          <w:tcPr>
            <w:tcW w:w="936" w:type="dxa"/>
            <w:vAlign w:val="center"/>
          </w:tcPr>
          <w:p w:rsidR="00D4723F" w:rsidRDefault="00D4723F">
            <w:pPr>
              <w:jc w:val="center"/>
              <w:rPr>
                <w:rFonts w:ascii="Times New Roman" w:eastAsia="宋体" w:hAnsi="Times New Roman" w:cs="Times New Roman"/>
                <w:szCs w:val="21"/>
              </w:rPr>
            </w:pPr>
          </w:p>
        </w:tc>
        <w:tc>
          <w:tcPr>
            <w:tcW w:w="2304" w:type="dxa"/>
            <w:tcBorders>
              <w:top w:val="single" w:sz="4" w:space="0" w:color="auto"/>
              <w:bottom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493395</wp:posOffset>
                      </wp:positionH>
                      <wp:positionV relativeFrom="paragraph">
                        <wp:posOffset>41275</wp:posOffset>
                      </wp:positionV>
                      <wp:extent cx="228600" cy="423545"/>
                      <wp:effectExtent l="9525" t="4445" r="9525" b="10160"/>
                      <wp:wrapNone/>
                      <wp:docPr id="215" name="下箭头 215"/>
                      <wp:cNvGraphicFramePr/>
                      <a:graphic xmlns:a="http://schemas.openxmlformats.org/drawingml/2006/main">
                        <a:graphicData uri="http://schemas.microsoft.com/office/word/2010/wordprocessingShape">
                          <wps:wsp>
                            <wps:cNvSpPr/>
                            <wps:spPr>
                              <a:xfrm>
                                <a:off x="0" y="0"/>
                                <a:ext cx="228600" cy="423545"/>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8.85pt;margin-top:3.25pt;height:33.35pt;width:18pt;z-index:251696128;mso-width-relative:page;mso-height-relative:page;" fillcolor="#FFFFFF" filled="t" stroked="t" coordsize="21600,21600" o:gfxdata="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iBGAdMAAAAHAQAADwAAAAAAAAABACAAAAAiAAAAZHJzL2Rvd25yZXYueG1s&#10;UEsBAhQAFAAAAAgAh07iQGBvzeY2AgAAlgQAAA4AAAAAAAAAAQAgAAAAIgEAAGRycy9lMm9Eb2Mu&#10;eG1sUEsFBgAAAAAGAAYAWQEAAMoFAAAAAA==&#10;" adj="14023,5400">
                      <v:fill on="t" focussize="0,0"/>
                      <v:stroke color="#000000" joinstyle="miter"/>
                      <v:imagedata o:title=""/>
                      <o:lock v:ext="edit" aspectratio="f"/>
                      <v:textbox style="layout-flow:vertical-ideographic;"/>
                    </v:shape>
                  </w:pict>
                </mc:Fallback>
              </mc:AlternateContent>
            </w:r>
          </w:p>
        </w:tc>
      </w:tr>
      <w:tr w:rsidR="00D4723F">
        <w:trPr>
          <w:trHeight w:val="1395"/>
          <w:jc w:val="center"/>
        </w:trPr>
        <w:tc>
          <w:tcPr>
            <w:tcW w:w="2317"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仿宋_GB2312" w:eastAsia="仿宋_GB2312" w:hAnsi="仿宋_GB2312" w:cs="仿宋_GB2312" w:hint="eastAsia"/>
                <w:szCs w:val="21"/>
              </w:rPr>
              <w:t>院长办公会议或党委会议审定</w:t>
            </w:r>
            <w:r>
              <w:rPr>
                <w:rFonts w:ascii="Times New Roman" w:eastAsia="宋体" w:hAnsi="Times New Roman" w:cs="Times New Roman" w:hint="eastAsia"/>
                <w:szCs w:val="21"/>
              </w:rPr>
              <w:t xml:space="preserve"> </w:t>
            </w:r>
          </w:p>
        </w:tc>
        <w:tc>
          <w:tcPr>
            <w:tcW w:w="962"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7152" behindDoc="0" locked="0" layoutInCell="1" allowOverlap="1">
                      <wp:simplePos x="0" y="0"/>
                      <wp:positionH relativeFrom="column">
                        <wp:posOffset>-67310</wp:posOffset>
                      </wp:positionH>
                      <wp:positionV relativeFrom="paragraph">
                        <wp:posOffset>287020</wp:posOffset>
                      </wp:positionV>
                      <wp:extent cx="571500" cy="198120"/>
                      <wp:effectExtent l="9525" t="8255" r="9525" b="22225"/>
                      <wp:wrapNone/>
                      <wp:docPr id="216" name="左箭头 216"/>
                      <wp:cNvGraphicFramePr/>
                      <a:graphic xmlns:a="http://schemas.openxmlformats.org/drawingml/2006/main">
                        <a:graphicData uri="http://schemas.microsoft.com/office/word/2010/wordprocessingShape">
                          <wps:wsp>
                            <wps:cNvSpPr/>
                            <wps:spPr>
                              <a:xfrm>
                                <a:off x="0" y="0"/>
                                <a:ext cx="57150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5.3pt;margin-top:22.6pt;height:15.6pt;width:45pt;z-index:251697152;mso-width-relative:page;mso-height-relative:page;" fillcolor="#FFFFFF" filled="t" stroked="t" coordsize="21600,21600" o:gfxdata="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qgy/XZAAAACAEAAA8AAAAAAAAAAQAgAAAAIgAAAGRycy9kb3ducmV2LnhtbFBL&#10;AQIUABQAAAAIAIdO4kDSFw4ILgIAAIgEAAAOAAAAAAAAAAEAIAAAACgBAABkcnMvZTJvRG9jLnht&#10;bFBLBQYAAAAABgAGAFkBAADIBQAAAAA=&#10;" adj="6479,54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20" w:lineRule="exact"/>
              <w:jc w:val="left"/>
              <w:rPr>
                <w:rFonts w:ascii="Times New Roman" w:eastAsia="宋体" w:hAnsi="Times New Roman" w:cs="Times New Roman"/>
                <w:szCs w:val="21"/>
              </w:rPr>
            </w:pPr>
            <w:r>
              <w:rPr>
                <w:rFonts w:ascii="仿宋_GB2312" w:eastAsia="仿宋_GB2312" w:hAnsi="仿宋_GB2312" w:cs="仿宋_GB2312" w:hint="eastAsia"/>
                <w:szCs w:val="21"/>
              </w:rPr>
              <w:t xml:space="preserve">教务处组织专家进行中期检查，形成中期检查结果初步意见 </w:t>
            </w:r>
          </w:p>
        </w:tc>
        <w:tc>
          <w:tcPr>
            <w:tcW w:w="936" w:type="dxa"/>
            <w:tcBorders>
              <w:left w:val="single" w:sz="4" w:space="0" w:color="auto"/>
              <w:bottom w:val="nil"/>
              <w:right w:val="single" w:sz="4" w:space="0" w:color="auto"/>
            </w:tcBorders>
            <w:vAlign w:val="center"/>
          </w:tcPr>
          <w:p w:rsidR="00D4723F" w:rsidRDefault="009F6DD4">
            <w:pPr>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8176" behindDoc="0" locked="0" layoutInCell="1" allowOverlap="1">
                      <wp:simplePos x="0" y="0"/>
                      <wp:positionH relativeFrom="column">
                        <wp:posOffset>-49530</wp:posOffset>
                      </wp:positionH>
                      <wp:positionV relativeFrom="paragraph">
                        <wp:posOffset>284480</wp:posOffset>
                      </wp:positionV>
                      <wp:extent cx="524510" cy="198120"/>
                      <wp:effectExtent l="9525" t="8255" r="18415" b="22225"/>
                      <wp:wrapNone/>
                      <wp:docPr id="217" name="左箭头 217"/>
                      <wp:cNvGraphicFramePr/>
                      <a:graphic xmlns:a="http://schemas.openxmlformats.org/drawingml/2006/main">
                        <a:graphicData uri="http://schemas.microsoft.com/office/word/2010/wordprocessingShape">
                          <wps:wsp>
                            <wps:cNvSpPr/>
                            <wps:spPr>
                              <a:xfrm>
                                <a:off x="0" y="0"/>
                                <a:ext cx="52451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3.9pt;margin-top:22.4pt;height:15.6pt;width:41.3pt;z-index:251698176;mso-width-relative:page;mso-height-relative:page;" fillcolor="#FFFFFF" filled="t" stroked="t" coordsize="21600,21600" o:gfxdata="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7c8F0wAAAAcBAAAPAAAAAAAAAAEAIAAAACIAAABkcnMvZG93bnJldi54bWxQSwECFAAU&#10;AAAACACHTuJAuRnXxy8CAACIBAAADgAAAAAAAAABACAAAAAiAQAAZHJzL2Uyb0RvYy54bWxQSwUG&#10;AAAAAAYABgBZAQAAwwUAAAAA&#10;" adj="7060,5400">
                      <v:fill on="t" focussize="0,0"/>
                      <v:stroke color="#000000" joinstyle="miter"/>
                      <v:imagedata o:title=""/>
                      <o:lock v:ext="edit" aspectratio="f"/>
                    </v:shape>
                  </w:pict>
                </mc:Fallback>
              </mc:AlternateContent>
            </w:r>
          </w:p>
        </w:tc>
        <w:tc>
          <w:tcPr>
            <w:tcW w:w="2304" w:type="dxa"/>
            <w:tcBorders>
              <w:top w:val="single" w:sz="4" w:space="0" w:color="auto"/>
              <w:left w:val="single" w:sz="4" w:space="0" w:color="auto"/>
              <w:bottom w:val="single" w:sz="4" w:space="0" w:color="auto"/>
              <w:right w:val="single" w:sz="4" w:space="0" w:color="auto"/>
            </w:tcBorders>
            <w:vAlign w:val="center"/>
          </w:tcPr>
          <w:p w:rsidR="00D4723F" w:rsidRDefault="009F6DD4">
            <w:pPr>
              <w:jc w:val="left"/>
              <w:rPr>
                <w:rFonts w:ascii="Times New Roman" w:eastAsia="宋体" w:hAnsi="Times New Roman" w:cs="Times New Roman"/>
                <w:szCs w:val="21"/>
              </w:rPr>
            </w:pPr>
            <w:r>
              <w:rPr>
                <w:rFonts w:ascii="仿宋_GB2312" w:eastAsia="仿宋_GB2312" w:hAnsi="仿宋_GB2312" w:cs="仿宋_GB2312" w:hint="eastAsia"/>
                <w:szCs w:val="21"/>
              </w:rPr>
              <w:t>二级院系党政联席会议或支委会会议复审，提出复审意见初审，提出初审意见</w:t>
            </w:r>
          </w:p>
        </w:tc>
      </w:tr>
      <w:tr w:rsidR="00D4723F">
        <w:trPr>
          <w:trHeight w:val="745"/>
          <w:jc w:val="center"/>
        </w:trPr>
        <w:tc>
          <w:tcPr>
            <w:tcW w:w="2317" w:type="dxa"/>
            <w:tcBorders>
              <w:top w:val="single" w:sz="4" w:space="0" w:color="auto"/>
              <w:left w:val="nil"/>
              <w:bottom w:val="single" w:sz="4" w:space="0" w:color="auto"/>
              <w:right w:val="nil"/>
            </w:tcBorders>
            <w:vAlign w:val="center"/>
          </w:tcPr>
          <w:p w:rsidR="00D4723F" w:rsidRDefault="009F6DD4">
            <w:pPr>
              <w:spacing w:after="120" w:line="480" w:lineRule="auto"/>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495300</wp:posOffset>
                      </wp:positionH>
                      <wp:positionV relativeFrom="paragraph">
                        <wp:posOffset>51435</wp:posOffset>
                      </wp:positionV>
                      <wp:extent cx="200025" cy="356870"/>
                      <wp:effectExtent l="9525" t="5080" r="19050" b="19050"/>
                      <wp:wrapNone/>
                      <wp:docPr id="218" name="下箭头 218"/>
                      <wp:cNvGraphicFramePr/>
                      <a:graphic xmlns:a="http://schemas.openxmlformats.org/drawingml/2006/main">
                        <a:graphicData uri="http://schemas.microsoft.com/office/word/2010/wordprocessingShape">
                          <wps:wsp>
                            <wps:cNvSpPr/>
                            <wps:spPr>
                              <a:xfrm>
                                <a:off x="0" y="0"/>
                                <a:ext cx="200025" cy="35687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9pt;margin-top:4.05pt;height:28.1pt;width:15.75pt;z-index:251699200;mso-width-relative:page;mso-height-relative:page;" fillcolor="#FFFFFF" filled="t" stroked="t" coordsize="21600,21600" o:gfxdata="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qZBx1QAAAAcBAAAPAAAAAAAAAAEAIAAAACIAAABkcnMvZG93bnJldi54&#10;bWxQSwECFAAUAAAACACHTuJAiy1D+zYCAACWBAAADgAAAAAAAAABACAAAAAkAQAAZHJzL2Uyb0Rv&#10;Yy54bWxQSwUGAAAAAAYABgBZAQAAzAUAAAAA&#10;" adj="13731,5400">
                      <v:fill on="t" focussize="0,0"/>
                      <v:stroke color="#000000" joinstyle="miter"/>
                      <v:imagedata o:title=""/>
                      <o:lock v:ext="edit" aspectratio="f"/>
                      <v:textbox style="layout-flow:vertical-ideographic;"/>
                    </v:shape>
                  </w:pict>
                </mc:Fallback>
              </mc:AlternateContent>
            </w:r>
          </w:p>
        </w:tc>
        <w:tc>
          <w:tcPr>
            <w:tcW w:w="962"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40" w:type="dxa"/>
            <w:tcBorders>
              <w:top w:val="single" w:sz="4" w:space="0" w:color="auto"/>
              <w:left w:val="nil"/>
              <w:bottom w:val="single" w:sz="4" w:space="0" w:color="auto"/>
              <w:right w:val="nil"/>
            </w:tcBorders>
            <w:vAlign w:val="center"/>
          </w:tcPr>
          <w:p w:rsidR="00D4723F" w:rsidRDefault="00D4723F">
            <w:pPr>
              <w:spacing w:after="120" w:line="480" w:lineRule="auto"/>
              <w:jc w:val="center"/>
              <w:rPr>
                <w:rFonts w:ascii="Times New Roman" w:eastAsia="宋体" w:hAnsi="Times New Roman" w:cs="Times New Roman"/>
                <w:szCs w:val="21"/>
              </w:rPr>
            </w:pPr>
          </w:p>
        </w:tc>
        <w:tc>
          <w:tcPr>
            <w:tcW w:w="936" w:type="dxa"/>
            <w:tcBorders>
              <w:top w:val="nil"/>
              <w:left w:val="nil"/>
              <w:bottom w:val="nil"/>
              <w:right w:val="nil"/>
            </w:tcBorders>
            <w:vAlign w:val="center"/>
          </w:tcPr>
          <w:p w:rsidR="00D4723F" w:rsidRDefault="00D4723F">
            <w:pPr>
              <w:jc w:val="center"/>
              <w:rPr>
                <w:rFonts w:ascii="Times New Roman" w:eastAsia="宋体" w:hAnsi="Times New Roman" w:cs="Times New Roman"/>
                <w:szCs w:val="21"/>
              </w:rPr>
            </w:pPr>
          </w:p>
        </w:tc>
        <w:tc>
          <w:tcPr>
            <w:tcW w:w="2304" w:type="dxa"/>
            <w:tcBorders>
              <w:top w:val="single" w:sz="4" w:space="0" w:color="auto"/>
              <w:left w:val="nil"/>
              <w:bottom w:val="single" w:sz="4" w:space="0" w:color="auto"/>
              <w:right w:val="nil"/>
            </w:tcBorders>
            <w:vAlign w:val="center"/>
          </w:tcPr>
          <w:p w:rsidR="00D4723F" w:rsidRDefault="00D4723F">
            <w:pPr>
              <w:jc w:val="center"/>
              <w:rPr>
                <w:rFonts w:ascii="Times New Roman" w:eastAsia="宋体" w:hAnsi="Times New Roman" w:cs="Times New Roman"/>
                <w:szCs w:val="21"/>
              </w:rPr>
            </w:pPr>
          </w:p>
        </w:tc>
      </w:tr>
      <w:tr w:rsidR="00D4723F">
        <w:trPr>
          <w:trHeight w:val="1395"/>
          <w:jc w:val="center"/>
        </w:trPr>
        <w:tc>
          <w:tcPr>
            <w:tcW w:w="2317" w:type="dxa"/>
            <w:tcBorders>
              <w:top w:val="single" w:sz="4" w:space="0" w:color="auto"/>
              <w:left w:val="single" w:sz="4" w:space="0" w:color="auto"/>
              <w:bottom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仿宋_GB2312" w:eastAsia="仿宋_GB2312" w:hAnsi="仿宋_GB2312" w:cs="仿宋_GB2312" w:hint="eastAsia"/>
                <w:szCs w:val="21"/>
              </w:rPr>
              <w:t>教务处行文</w:t>
            </w:r>
          </w:p>
        </w:tc>
        <w:tc>
          <w:tcPr>
            <w:tcW w:w="962" w:type="dxa"/>
            <w:tcBorders>
              <w:top w:val="nil"/>
              <w:left w:val="single" w:sz="4" w:space="0" w:color="auto"/>
              <w:right w:val="single" w:sz="4" w:space="0" w:color="auto"/>
            </w:tcBorders>
            <w:vAlign w:val="center"/>
          </w:tcPr>
          <w:p w:rsidR="00D4723F" w:rsidRDefault="009F6DD4">
            <w:pPr>
              <w:jc w:val="center"/>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-40005</wp:posOffset>
                      </wp:positionH>
                      <wp:positionV relativeFrom="paragraph">
                        <wp:posOffset>261620</wp:posOffset>
                      </wp:positionV>
                      <wp:extent cx="571500" cy="198120"/>
                      <wp:effectExtent l="4445" t="8890" r="14605" b="21590"/>
                      <wp:wrapNone/>
                      <wp:docPr id="10" name="任意多边形 10"/>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15pt;margin-top:20.6pt;height:15.6pt;width:45pt;z-index:251700224;mso-width-relative:page;mso-height-relative:page;" fillcolor="#FFFFFF" filled="t" stroked="t" coordsize="21600,21600" o:gfxdata="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jsE+m2AAAAAcBAAAPAAAAAAAAAAEAIAAAACIAAABkcnMvZG93bnJldi54bWxQSwECFAAU&#10;AAAACACHTuJA1xOj19UCAABSCAAADgAAAAAAAAABACAAAAAnAQAAZHJzL2Uyb0RvYy54bWxQSwUG&#10;AAAAAAYABgBZAQAAbg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after="120" w:line="300" w:lineRule="exact"/>
              <w:jc w:val="left"/>
              <w:rPr>
                <w:rFonts w:ascii="Times New Roman" w:eastAsia="宋体" w:hAnsi="Times New Roman" w:cs="Times New Roman"/>
                <w:szCs w:val="21"/>
              </w:rPr>
            </w:pPr>
            <w:r>
              <w:rPr>
                <w:rFonts w:ascii="仿宋_GB2312" w:eastAsia="仿宋_GB2312" w:hAnsi="仿宋_GB2312" w:cs="仿宋_GB2312" w:hint="eastAsia"/>
                <w:szCs w:val="21"/>
              </w:rPr>
              <w:t>教务处将审定检查结果按照文件要求上报上级主管部门</w:t>
            </w:r>
          </w:p>
        </w:tc>
        <w:tc>
          <w:tcPr>
            <w:tcW w:w="936" w:type="dxa"/>
            <w:tcBorders>
              <w:top w:val="nil"/>
              <w:left w:val="single" w:sz="4" w:space="0" w:color="auto"/>
              <w:right w:val="single" w:sz="4" w:space="0" w:color="auto"/>
            </w:tcBorders>
            <w:vAlign w:val="center"/>
          </w:tcPr>
          <w:p w:rsidR="00D4723F" w:rsidRDefault="009F6DD4">
            <w:pPr>
              <w:jc w:val="center"/>
              <w:rPr>
                <w:rFonts w:ascii="Times New Roman" w:eastAsia="宋体" w:hAnsi="Times New Roman" w:cs="Times New Roman"/>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701248" behindDoc="0" locked="0" layoutInCell="1" allowOverlap="1">
                      <wp:simplePos x="0" y="0"/>
                      <wp:positionH relativeFrom="column">
                        <wp:posOffset>-31750</wp:posOffset>
                      </wp:positionH>
                      <wp:positionV relativeFrom="paragraph">
                        <wp:posOffset>241935</wp:posOffset>
                      </wp:positionV>
                      <wp:extent cx="571500" cy="198120"/>
                      <wp:effectExtent l="4445" t="8890" r="14605" b="21590"/>
                      <wp:wrapNone/>
                      <wp:docPr id="3" name="任意多边形 3"/>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2.5pt;margin-top:19.05pt;height:15.6pt;width:45pt;z-index:251701248;mso-width-relative:page;mso-height-relative:page;" fillcolor="#FFFFFF" filled="t" stroked="t" coordsize="21600,21600" o:gfxdata="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UArNe9cAAAAHAQAADwAAAAAAAAABACAAAAAiAAAAZHJzL2Rvd25yZXYueG1sUEsBAhQAFAAA&#10;AAgAh07iQMBTr2TUAgAAUAgAAA4AAAAAAAAAAQAgAAAAJgEAAGRycy9lMm9Eb2MueG1sUEsFBgAA&#10;AAAGAAYAWQEAAGw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ascii="Times New Roman" w:eastAsia="宋体" w:hAnsi="Times New Roman" w:cs="Times New Roman" w:hint="eastAsia"/>
                <w:szCs w:val="21"/>
              </w:rPr>
              <w:t xml:space="preserve"> </w:t>
            </w:r>
          </w:p>
        </w:tc>
        <w:tc>
          <w:tcPr>
            <w:tcW w:w="2304"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center"/>
              <w:rPr>
                <w:rFonts w:ascii="Times New Roman" w:eastAsia="宋体" w:hAnsi="Times New Roman" w:cs="Times New Roman"/>
                <w:szCs w:val="21"/>
              </w:rPr>
            </w:pPr>
            <w:r>
              <w:rPr>
                <w:rFonts w:ascii="仿宋_GB2312" w:eastAsia="仿宋_GB2312" w:hAnsi="仿宋_GB2312" w:cs="仿宋_GB2312" w:hint="eastAsia"/>
                <w:szCs w:val="21"/>
              </w:rPr>
              <w:t>发布中期检查结果</w:t>
            </w:r>
          </w:p>
        </w:tc>
      </w:tr>
    </w:tbl>
    <w:p w:rsidR="00D4723F" w:rsidRDefault="009F6DD4">
      <w:pPr>
        <w:widowControl/>
        <w:tabs>
          <w:tab w:val="left" w:pos="6500"/>
        </w:tabs>
        <w:wordWrap w:val="0"/>
        <w:spacing w:line="330" w:lineRule="atLeast"/>
        <w:ind w:left="280" w:hangingChars="100" w:hanging="280"/>
        <w:jc w:val="left"/>
        <w:rPr>
          <w:rFonts w:ascii="Arial" w:eastAsia="宋体" w:hAnsi="Arial" w:cs="Arial"/>
          <w:kern w:val="0"/>
          <w:sz w:val="28"/>
          <w:szCs w:val="28"/>
        </w:rPr>
      </w:pPr>
      <w:r>
        <w:rPr>
          <w:rFonts w:ascii="Arial" w:eastAsia="宋体" w:hAnsi="Arial" w:cs="Arial" w:hint="eastAsia"/>
          <w:kern w:val="0"/>
          <w:sz w:val="28"/>
          <w:szCs w:val="28"/>
        </w:rPr>
        <w:t xml:space="preserve">      </w:t>
      </w:r>
    </w:p>
    <w:p w:rsidR="00D4723F" w:rsidRDefault="009F6DD4">
      <w:pPr>
        <w:widowControl/>
        <w:jc w:val="left"/>
        <w:rPr>
          <w:rFonts w:ascii="Arial" w:eastAsia="宋体" w:hAnsi="Arial" w:cs="Arial"/>
          <w:kern w:val="0"/>
          <w:sz w:val="28"/>
          <w:szCs w:val="28"/>
        </w:rPr>
      </w:pPr>
      <w:r>
        <w:rPr>
          <w:rFonts w:ascii="Arial" w:eastAsia="宋体" w:hAnsi="Arial" w:cs="Arial"/>
          <w:kern w:val="0"/>
          <w:sz w:val="28"/>
          <w:szCs w:val="28"/>
        </w:rPr>
        <w:br w:type="page"/>
      </w:r>
    </w:p>
    <w:p w:rsidR="00D4723F" w:rsidRPr="00035123" w:rsidRDefault="009F6DD4" w:rsidP="00035123">
      <w:pPr>
        <w:widowControl/>
        <w:tabs>
          <w:tab w:val="left" w:pos="6500"/>
        </w:tabs>
        <w:wordWrap w:val="0"/>
        <w:spacing w:line="330" w:lineRule="atLeast"/>
        <w:ind w:leftChars="142" w:left="298" w:firstLineChars="100" w:firstLine="320"/>
        <w:jc w:val="left"/>
        <w:rPr>
          <w:rFonts w:ascii="黑体" w:eastAsia="黑体" w:hAnsi="黑体" w:cs="Arial"/>
          <w:kern w:val="0"/>
          <w:sz w:val="32"/>
          <w:szCs w:val="32"/>
        </w:rPr>
      </w:pPr>
      <w:r w:rsidRPr="00035123">
        <w:rPr>
          <w:rFonts w:ascii="黑体" w:eastAsia="黑体" w:hAnsi="黑体" w:cs="黑体" w:hint="eastAsia"/>
          <w:sz w:val="32"/>
          <w:szCs w:val="32"/>
        </w:rPr>
        <w:lastRenderedPageBreak/>
        <w:t xml:space="preserve">三、项目结题管理  </w:t>
      </w:r>
      <w:r w:rsidRPr="00035123">
        <w:rPr>
          <w:rFonts w:ascii="黑体" w:eastAsia="黑体" w:hAnsi="黑体" w:cs="Arial" w:hint="eastAsia"/>
          <w:kern w:val="0"/>
          <w:sz w:val="32"/>
          <w:szCs w:val="32"/>
        </w:rPr>
        <w:t xml:space="preserve">         </w:t>
      </w:r>
    </w:p>
    <w:tbl>
      <w:tblPr>
        <w:tblW w:w="8748" w:type="dxa"/>
        <w:jc w:val="center"/>
        <w:tblLayout w:type="fixed"/>
        <w:tblLook w:val="04A0" w:firstRow="1" w:lastRow="0" w:firstColumn="1" w:lastColumn="0" w:noHBand="0" w:noVBand="1"/>
      </w:tblPr>
      <w:tblGrid>
        <w:gridCol w:w="2206"/>
        <w:gridCol w:w="962"/>
        <w:gridCol w:w="2340"/>
        <w:gridCol w:w="861"/>
        <w:gridCol w:w="2379"/>
      </w:tblGrid>
      <w:tr w:rsidR="00D4723F">
        <w:trPr>
          <w:trHeight w:val="1429"/>
          <w:jc w:val="center"/>
        </w:trPr>
        <w:tc>
          <w:tcPr>
            <w:tcW w:w="220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宋体" w:eastAsia="宋体" w:hAnsi="宋体" w:cs="Times New Roman"/>
                <w:szCs w:val="21"/>
              </w:rPr>
            </w:pPr>
            <w:r>
              <w:rPr>
                <w:rFonts w:ascii="仿宋_GB2312" w:eastAsia="仿宋_GB2312" w:hAnsi="仿宋_GB2312" w:cs="仿宋_GB2312" w:hint="eastAsia"/>
                <w:szCs w:val="21"/>
              </w:rPr>
              <w:t>教科研管理部门根据文件发布结题验收通知</w:t>
            </w:r>
          </w:p>
        </w:tc>
        <w:tc>
          <w:tcPr>
            <w:tcW w:w="962" w:type="dxa"/>
            <w:tcBorders>
              <w:left w:val="single" w:sz="4" w:space="0" w:color="auto"/>
              <w:right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290830</wp:posOffset>
                      </wp:positionV>
                      <wp:extent cx="571500" cy="198120"/>
                      <wp:effectExtent l="4445" t="8890" r="14605" b="21590"/>
                      <wp:wrapNone/>
                      <wp:docPr id="12" name="任意多边形 12"/>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4pt;margin-top:22.9pt;height:15.6pt;width:45pt;z-index:251667456;mso-width-relative:page;mso-height-relative:page;" fillcolor="#FFFFFF" filled="t" stroked="t" coordsize="21600,21600" o:gfxdata="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cKLT2AAAAAgBAAAPAAAAAAAAAAEAIAAAACIAAABkcnMvZG93bnJldi54bWxQSwECFAAU&#10;AAAACACHTuJAwKHtzNUCAABSCAAADgAAAAAAAAABACAAAAAnAQAAZHJzL2Uyb0RvYy54bWxQSwUG&#10;AAAAAAYABgBZAQAAbg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宋体" w:eastAsia="宋体" w:hAnsi="宋体" w:cs="Times New Roman"/>
                <w:szCs w:val="21"/>
              </w:rPr>
            </w:pPr>
            <w:r>
              <w:rPr>
                <w:rFonts w:ascii="仿宋_GB2312" w:eastAsia="仿宋_GB2312" w:hAnsi="仿宋_GB2312" w:cs="仿宋_GB2312" w:hint="eastAsia"/>
                <w:szCs w:val="21"/>
              </w:rPr>
              <w:t>各二级院系组织项目主持人填写提交结题报告，编制成果材料</w:t>
            </w:r>
          </w:p>
        </w:tc>
        <w:tc>
          <w:tcPr>
            <w:tcW w:w="861" w:type="dxa"/>
            <w:tcBorders>
              <w:left w:val="single" w:sz="4" w:space="0" w:color="auto"/>
              <w:right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290830</wp:posOffset>
                      </wp:positionV>
                      <wp:extent cx="534035" cy="207645"/>
                      <wp:effectExtent l="4445" t="9525" r="13970" b="11430"/>
                      <wp:wrapNone/>
                      <wp:docPr id="13" name="任意多边形 13"/>
                      <wp:cNvGraphicFramePr/>
                      <a:graphic xmlns:a="http://schemas.openxmlformats.org/drawingml/2006/main">
                        <a:graphicData uri="http://schemas.microsoft.com/office/word/2010/wordprocessingShape">
                          <wps:wsp>
                            <wps:cNvSpPr/>
                            <wps:spPr>
                              <a:xfrm>
                                <a:off x="0" y="0"/>
                                <a:ext cx="534035" cy="207645"/>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4pt;margin-top:22.9pt;height:16.35pt;width:42.05pt;z-index:251668480;mso-width-relative:page;mso-height-relative:page;" fillcolor="#FFFFFF" filled="t" stroked="t" coordsize="21600,21600" o:gfxdata="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XIT/8dkAAAAIAQAADwAAAAAAAAABACAAAAAiAAAAZHJzL2Rvd25yZXYueG1sUEsB&#10;AhQAFAAAAAgAh07iQDNw5wvYAgAAUggAAA4AAAAAAAAAAQAgAAAAKAEAAGRycy9lMm9Eb2MueG1s&#10;UEsFBgAAAAAGAAYAWQEAAHI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79"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宋体" w:eastAsia="宋体" w:hAnsi="宋体" w:cs="Times New Roman"/>
                <w:szCs w:val="21"/>
              </w:rPr>
            </w:pPr>
            <w:r>
              <w:rPr>
                <w:rFonts w:ascii="仿宋_GB2312" w:eastAsia="仿宋_GB2312" w:hAnsi="仿宋_GB2312" w:cs="仿宋_GB2312" w:hint="eastAsia"/>
                <w:szCs w:val="21"/>
              </w:rPr>
              <w:t>教研室初审，提出初审意见</w:t>
            </w:r>
          </w:p>
        </w:tc>
      </w:tr>
      <w:tr w:rsidR="00D4723F">
        <w:trPr>
          <w:trHeight w:val="1081"/>
          <w:jc w:val="center"/>
        </w:trPr>
        <w:tc>
          <w:tcPr>
            <w:tcW w:w="2206" w:type="dxa"/>
            <w:tcBorders>
              <w:top w:val="single" w:sz="4" w:space="0" w:color="auto"/>
              <w:bottom w:val="single" w:sz="4" w:space="0" w:color="auto"/>
            </w:tcBorders>
            <w:vAlign w:val="center"/>
          </w:tcPr>
          <w:p w:rsidR="00D4723F" w:rsidRDefault="00D4723F">
            <w:pPr>
              <w:spacing w:line="360" w:lineRule="auto"/>
              <w:jc w:val="left"/>
              <w:rPr>
                <w:rFonts w:ascii="宋体" w:eastAsia="宋体" w:hAnsi="宋体" w:cs="Times New Roman"/>
                <w:szCs w:val="21"/>
              </w:rPr>
            </w:pPr>
          </w:p>
        </w:tc>
        <w:tc>
          <w:tcPr>
            <w:tcW w:w="962" w:type="dxa"/>
            <w:vAlign w:val="center"/>
          </w:tcPr>
          <w:p w:rsidR="00D4723F" w:rsidRDefault="00D4723F">
            <w:pPr>
              <w:spacing w:line="360" w:lineRule="auto"/>
              <w:jc w:val="left"/>
              <w:rPr>
                <w:rFonts w:ascii="宋体" w:eastAsia="宋体" w:hAnsi="宋体" w:cs="Times New Roman"/>
                <w:szCs w:val="21"/>
              </w:rPr>
            </w:pPr>
          </w:p>
        </w:tc>
        <w:tc>
          <w:tcPr>
            <w:tcW w:w="2340" w:type="dxa"/>
            <w:tcBorders>
              <w:top w:val="single" w:sz="4" w:space="0" w:color="auto"/>
              <w:bottom w:val="single" w:sz="4" w:space="0" w:color="auto"/>
            </w:tcBorders>
            <w:vAlign w:val="center"/>
          </w:tcPr>
          <w:p w:rsidR="00D4723F" w:rsidRDefault="00D4723F">
            <w:pPr>
              <w:spacing w:line="360" w:lineRule="auto"/>
              <w:jc w:val="left"/>
              <w:rPr>
                <w:rFonts w:ascii="宋体" w:eastAsia="宋体" w:hAnsi="宋体" w:cs="Times New Roman"/>
                <w:szCs w:val="21"/>
              </w:rPr>
            </w:pPr>
          </w:p>
        </w:tc>
        <w:tc>
          <w:tcPr>
            <w:tcW w:w="861" w:type="dxa"/>
            <w:vAlign w:val="center"/>
          </w:tcPr>
          <w:p w:rsidR="00D4723F" w:rsidRDefault="00D4723F">
            <w:pPr>
              <w:spacing w:line="360" w:lineRule="auto"/>
              <w:jc w:val="left"/>
              <w:rPr>
                <w:rFonts w:ascii="宋体" w:eastAsia="宋体" w:hAnsi="宋体" w:cs="Times New Roman"/>
                <w:szCs w:val="21"/>
              </w:rPr>
            </w:pPr>
          </w:p>
        </w:tc>
        <w:tc>
          <w:tcPr>
            <w:tcW w:w="2379" w:type="dxa"/>
            <w:tcBorders>
              <w:top w:val="single" w:sz="4" w:space="0" w:color="auto"/>
              <w:bottom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569595</wp:posOffset>
                      </wp:positionH>
                      <wp:positionV relativeFrom="paragraph">
                        <wp:posOffset>107950</wp:posOffset>
                      </wp:positionV>
                      <wp:extent cx="228600" cy="499110"/>
                      <wp:effectExtent l="9525" t="4445" r="9525" b="10795"/>
                      <wp:wrapNone/>
                      <wp:docPr id="225" name="下箭头 225"/>
                      <wp:cNvGraphicFramePr/>
                      <a:graphic xmlns:a="http://schemas.openxmlformats.org/drawingml/2006/main">
                        <a:graphicData uri="http://schemas.microsoft.com/office/word/2010/wordprocessingShape">
                          <wps:wsp>
                            <wps:cNvSpPr/>
                            <wps:spPr>
                              <a:xfrm>
                                <a:off x="0" y="0"/>
                                <a:ext cx="228600" cy="49911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44.85pt;margin-top:8.5pt;height:39.3pt;width:18pt;z-index:251669504;mso-width-relative:page;mso-height-relative:page;" fillcolor="#FFFFFF" filled="t" stroked="t" coordsize="21600,21600" o:gfxdata="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ApPHdUAAAAIAQAADwAAAAAAAAABACAAAAAiAAAAZHJzL2Rvd25yZXYueG1s&#10;UEsBAhQAFAAAAAgAh07iQKCMg6g0AgAAlgQAAA4AAAAAAAAAAQAgAAAAJAEAAGRycy9lMm9Eb2Mu&#10;eG1sUEsFBgAAAAAGAAYAWQEAAMoFAAAAAA==&#10;" adj="15170,5400">
                      <v:fill on="t" focussize="0,0"/>
                      <v:stroke color="#000000" joinstyle="miter"/>
                      <v:imagedata o:title=""/>
                      <o:lock v:ext="edit" aspectratio="f"/>
                      <v:textbox style="layout-flow:vertical-ideographic;"/>
                    </v:shape>
                  </w:pict>
                </mc:Fallback>
              </mc:AlternateContent>
            </w:r>
            <w:r>
              <w:rPr>
                <w:rFonts w:ascii="宋体" w:eastAsia="宋体" w:hAnsi="宋体" w:cs="Times New Roman"/>
                <w:noProof/>
                <w:szCs w:val="21"/>
              </w:rPr>
              <mc:AlternateContent>
                <mc:Choice Requires="wpc">
                  <w:drawing>
                    <wp:inline distT="0" distB="0" distL="114300" distR="114300">
                      <wp:extent cx="1028700" cy="59436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psCustomData="http://www.wps.cn/officeDocument/2013/wpsCustomData" xmlns:w15="http://schemas.microsoft.com/office/word/2012/wordml">
                  <w:pict>
                    <v:group id="_x0000_s1026" o:spid="_x0000_s1026" o:spt="203" style="height:46.8pt;width:81pt;" coordsize="1028700,594360" editas="canvas" o:gfxdata="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NscbnHU&#10;AAAABAEAAA8AAAAAAAAAAQAgAAAAIgAAAGRycy9kb3ducmV2LnhtbFBLAQIUABQAAAAIAIdO4kBM&#10;40w2eQEAAA8DAAAOAAAAAAAAAAEAIAAAACMBAABkcnMvZTJvRG9jLnhtbFBLBQYAAAAABgAGAFkB&#10;AAAOBQAAAAA=&#10;">
                      <o:lock v:ext="edit" aspectratio="f"/>
                      <v:shape id="_x0000_s1026" o:spid="_x0000_s1026" style="position:absolute;left:0;top:0;height:594360;width:1028700;" filled="f" stroked="f" coordsize="21600,21600" o:gfxdata="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">
                        <v:fill on="f" focussize="0,0"/>
                        <v:stroke on="f"/>
                        <v:imagedata o:title=""/>
                        <o:lock v:ext="edit" aspectratio="t"/>
                      </v:shape>
                      <w10:wrap type="none"/>
                      <w10:anchorlock/>
                    </v:group>
                  </w:pict>
                </mc:Fallback>
              </mc:AlternateContent>
            </w:r>
          </w:p>
        </w:tc>
      </w:tr>
      <w:tr w:rsidR="00D4723F">
        <w:trPr>
          <w:trHeight w:val="2260"/>
          <w:jc w:val="center"/>
        </w:trPr>
        <w:tc>
          <w:tcPr>
            <w:tcW w:w="220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宋体" w:eastAsia="宋体" w:hAnsi="宋体" w:cs="Times New Roman"/>
                <w:szCs w:val="21"/>
              </w:rPr>
            </w:pPr>
            <w:r>
              <w:rPr>
                <w:rFonts w:ascii="仿宋_GB2312" w:eastAsia="仿宋_GB2312" w:hAnsi="仿宋_GB2312" w:cs="仿宋_GB2312" w:hint="eastAsia"/>
                <w:szCs w:val="21"/>
              </w:rPr>
              <w:t>根据评审意见，提出院级初审意见（需要报上级</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评审意见的，由教科研管理部门统一上报）。</w:t>
            </w:r>
          </w:p>
        </w:tc>
        <w:tc>
          <w:tcPr>
            <w:tcW w:w="962" w:type="dxa"/>
            <w:tcBorders>
              <w:left w:val="single" w:sz="4" w:space="0" w:color="auto"/>
              <w:right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71552" behindDoc="0" locked="0" layoutInCell="1" allowOverlap="1">
                      <wp:simplePos x="0" y="0"/>
                      <wp:positionH relativeFrom="column">
                        <wp:posOffset>-57785</wp:posOffset>
                      </wp:positionH>
                      <wp:positionV relativeFrom="paragraph">
                        <wp:posOffset>655320</wp:posOffset>
                      </wp:positionV>
                      <wp:extent cx="571500" cy="198120"/>
                      <wp:effectExtent l="9525" t="8255" r="9525" b="22225"/>
                      <wp:wrapNone/>
                      <wp:docPr id="226" name="左箭头 226"/>
                      <wp:cNvGraphicFramePr/>
                      <a:graphic xmlns:a="http://schemas.openxmlformats.org/drawingml/2006/main">
                        <a:graphicData uri="http://schemas.microsoft.com/office/word/2010/wordprocessingShape">
                          <wps:wsp>
                            <wps:cNvSpPr/>
                            <wps:spPr>
                              <a:xfrm>
                                <a:off x="0" y="0"/>
                                <a:ext cx="57150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4.55pt;margin-top:51.6pt;height:15.6pt;width:45pt;z-index:251671552;mso-width-relative:page;mso-height-relative:page;" fillcolor="#FFFFFF" filled="t" stroked="t" coordsize="21600,21600" o:gfxdata="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PJvPZAAAACQEAAA8AAAAAAAAAAQAgAAAAIgAAAGRycy9kb3ducmV2LnhtbFBL&#10;AQIUABQAAAAIAIdO4kDLM3PoLgIAAIgEAAAOAAAAAAAAAAEAIAAAACgBAABkcnMvZTJvRG9jLnht&#10;bFBLBQYAAAAABgAGAFkBAADIBQAAAAA=&#10;" adj="6479,54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宋体" w:eastAsia="宋体" w:hAnsi="宋体" w:cs="Times New Roman"/>
                <w:szCs w:val="21"/>
              </w:rPr>
            </w:pPr>
            <w:r>
              <w:rPr>
                <w:rFonts w:ascii="仿宋_GB2312" w:eastAsia="仿宋_GB2312" w:hAnsi="仿宋_GB2312" w:cs="仿宋_GB2312" w:hint="eastAsia"/>
                <w:szCs w:val="21"/>
              </w:rPr>
              <w:t>教科研管理部门组织专家进行评审，形成评审意见。</w:t>
            </w:r>
          </w:p>
        </w:tc>
        <w:tc>
          <w:tcPr>
            <w:tcW w:w="861" w:type="dxa"/>
            <w:tcBorders>
              <w:left w:val="single" w:sz="4" w:space="0" w:color="auto"/>
              <w:right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676910</wp:posOffset>
                      </wp:positionV>
                      <wp:extent cx="524510" cy="198120"/>
                      <wp:effectExtent l="9525" t="8255" r="18415" b="22225"/>
                      <wp:wrapNone/>
                      <wp:docPr id="227" name="左箭头 227"/>
                      <wp:cNvGraphicFramePr/>
                      <a:graphic xmlns:a="http://schemas.openxmlformats.org/drawingml/2006/main">
                        <a:graphicData uri="http://schemas.microsoft.com/office/word/2010/wordprocessingShape">
                          <wps:wsp>
                            <wps:cNvSpPr/>
                            <wps:spPr>
                              <a:xfrm>
                                <a:off x="0" y="0"/>
                                <a:ext cx="52451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3.15pt;margin-top:53.3pt;height:15.6pt;width:41.3pt;z-index:251670528;mso-width-relative:page;mso-height-relative:page;" fillcolor="#FFFFFF" filled="t" stroked="t" coordsize="21600,21600" o:gfxdata="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Im031gAAAAkBAAAPAAAAAAAAAAEAIAAAACIAAABkcnMvZG93bnJldi54bWxQSwEC&#10;FAAUAAAACACHTuJAoD2qJy8CAACIBAAADgAAAAAAAAABACAAAAAlAQAAZHJzL2Uyb0RvYy54bWxQ&#10;SwUGAAAAAAYABgBZAQAAxgUAAAAA&#10;" adj="7060,5400">
                      <v:fill on="t" focussize="0,0"/>
                      <v:stroke color="#000000" joinstyle="miter"/>
                      <v:imagedata o:title=""/>
                      <o:lock v:ext="edit" aspectratio="f"/>
                    </v:shape>
                  </w:pict>
                </mc:Fallback>
              </mc:AlternateContent>
            </w:r>
          </w:p>
        </w:tc>
        <w:tc>
          <w:tcPr>
            <w:tcW w:w="2379"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rPr>
                <w:rFonts w:ascii="宋体" w:eastAsia="宋体" w:hAnsi="宋体" w:cs="Times New Roman"/>
                <w:szCs w:val="21"/>
              </w:rPr>
            </w:pPr>
            <w:r>
              <w:rPr>
                <w:rFonts w:ascii="仿宋_GB2312" w:eastAsia="仿宋_GB2312" w:hAnsi="仿宋_GB2312" w:cs="仿宋_GB2312" w:hint="eastAsia"/>
                <w:szCs w:val="21"/>
              </w:rPr>
              <w:t>二级院系党政联席会议或支委会会议复审，提出复审意见。</w:t>
            </w:r>
          </w:p>
        </w:tc>
      </w:tr>
      <w:tr w:rsidR="00D4723F">
        <w:trPr>
          <w:trHeight w:val="1250"/>
          <w:jc w:val="center"/>
        </w:trPr>
        <w:tc>
          <w:tcPr>
            <w:tcW w:w="2206" w:type="dxa"/>
            <w:tcBorders>
              <w:top w:val="single" w:sz="4" w:space="0" w:color="auto"/>
              <w:left w:val="nil"/>
              <w:bottom w:val="single" w:sz="4" w:space="0" w:color="auto"/>
              <w:right w:val="nil"/>
            </w:tcBorders>
            <w:vAlign w:val="center"/>
          </w:tcPr>
          <w:p w:rsidR="00D4723F" w:rsidRDefault="009F6DD4">
            <w:pPr>
              <w:spacing w:line="300" w:lineRule="exact"/>
              <w:jc w:val="left"/>
              <w:rPr>
                <w:rFonts w:ascii="仿宋" w:eastAsia="仿宋" w:hAnsi="仿宋" w:cs="仿宋"/>
                <w:szCs w:val="21"/>
              </w:rPr>
            </w:pPr>
            <w:r>
              <w:rPr>
                <w:rFonts w:ascii="宋体" w:eastAsia="宋体" w:hAnsi="宋体" w:cs="Times New Roman"/>
                <w:noProof/>
                <w:szCs w:val="21"/>
              </w:rPr>
              <mc:AlternateContent>
                <mc:Choice Requires="wps">
                  <w:drawing>
                    <wp:anchor distT="0" distB="0" distL="114300" distR="114300" simplePos="0" relativeHeight="251702272" behindDoc="0" locked="0" layoutInCell="1" allowOverlap="1">
                      <wp:simplePos x="0" y="0"/>
                      <wp:positionH relativeFrom="column">
                        <wp:posOffset>422910</wp:posOffset>
                      </wp:positionH>
                      <wp:positionV relativeFrom="paragraph">
                        <wp:posOffset>100965</wp:posOffset>
                      </wp:positionV>
                      <wp:extent cx="228600" cy="499110"/>
                      <wp:effectExtent l="9525" t="4445" r="9525" b="10795"/>
                      <wp:wrapNone/>
                      <wp:docPr id="44" name="下箭头 44"/>
                      <wp:cNvGraphicFramePr/>
                      <a:graphic xmlns:a="http://schemas.openxmlformats.org/drawingml/2006/main">
                        <a:graphicData uri="http://schemas.microsoft.com/office/word/2010/wordprocessingShape">
                          <wps:wsp>
                            <wps:cNvSpPr/>
                            <wps:spPr>
                              <a:xfrm>
                                <a:off x="0" y="0"/>
                                <a:ext cx="228600" cy="49911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3.3pt;margin-top:7.95pt;height:39.3pt;width:18pt;z-index:251702272;mso-width-relative:page;mso-height-relative:page;" fillcolor="#FFFFFF" filled="t" stroked="t" coordsize="21600,21600" o:gfxdata="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uTETHVAAAACAEAAA8AAAAAAAAAAQAgAAAAIgAAAGRycy9kb3ducmV2Lnht&#10;bFBLAQIUABQAAAAIAIdO4kCtLkKJNQIAAJQEAAAOAAAAAAAAAAEAIAAAACQBAABkcnMvZTJvRG9j&#10;LnhtbFBLBQYAAAAABgAGAFkBAADLBQAAAAA=&#10;" adj="15170,5400">
                      <v:fill on="t" focussize="0,0"/>
                      <v:stroke color="#000000" joinstyle="miter"/>
                      <v:imagedata o:title=""/>
                      <o:lock v:ext="edit" aspectratio="f"/>
                      <v:textbox style="layout-flow:vertical-ideographic;"/>
                    </v:shape>
                  </w:pict>
                </mc:Fallback>
              </mc:AlternateContent>
            </w:r>
          </w:p>
        </w:tc>
        <w:tc>
          <w:tcPr>
            <w:tcW w:w="962" w:type="dxa"/>
            <w:tcBorders>
              <w:left w:val="nil"/>
              <w:right w:val="nil"/>
            </w:tcBorders>
            <w:vAlign w:val="center"/>
          </w:tcPr>
          <w:p w:rsidR="00D4723F" w:rsidRDefault="00D4723F">
            <w:pPr>
              <w:spacing w:line="360" w:lineRule="auto"/>
              <w:jc w:val="left"/>
              <w:rPr>
                <w:rFonts w:ascii="宋体" w:eastAsia="宋体" w:hAnsi="宋体" w:cs="Times New Roman"/>
                <w:szCs w:val="21"/>
              </w:rPr>
            </w:pPr>
          </w:p>
        </w:tc>
        <w:tc>
          <w:tcPr>
            <w:tcW w:w="2340" w:type="dxa"/>
            <w:tcBorders>
              <w:top w:val="single" w:sz="4" w:space="0" w:color="auto"/>
              <w:left w:val="nil"/>
              <w:bottom w:val="single" w:sz="4" w:space="0" w:color="auto"/>
              <w:right w:val="nil"/>
            </w:tcBorders>
            <w:vAlign w:val="center"/>
          </w:tcPr>
          <w:p w:rsidR="00D4723F" w:rsidRDefault="00D4723F">
            <w:pPr>
              <w:spacing w:line="300" w:lineRule="exact"/>
              <w:jc w:val="left"/>
              <w:rPr>
                <w:rFonts w:ascii="仿宋" w:eastAsia="仿宋" w:hAnsi="仿宋" w:cs="仿宋"/>
                <w:szCs w:val="21"/>
              </w:rPr>
            </w:pPr>
          </w:p>
        </w:tc>
        <w:tc>
          <w:tcPr>
            <w:tcW w:w="861" w:type="dxa"/>
            <w:tcBorders>
              <w:left w:val="nil"/>
              <w:bottom w:val="nil"/>
              <w:right w:val="nil"/>
            </w:tcBorders>
            <w:vAlign w:val="center"/>
          </w:tcPr>
          <w:p w:rsidR="00D4723F" w:rsidRDefault="00D4723F">
            <w:pPr>
              <w:spacing w:line="360" w:lineRule="auto"/>
              <w:jc w:val="left"/>
              <w:rPr>
                <w:rFonts w:ascii="宋体" w:eastAsia="宋体" w:hAnsi="宋体" w:cs="Times New Roman"/>
                <w:szCs w:val="21"/>
              </w:rPr>
            </w:pPr>
          </w:p>
        </w:tc>
        <w:tc>
          <w:tcPr>
            <w:tcW w:w="2379" w:type="dxa"/>
            <w:tcBorders>
              <w:top w:val="single" w:sz="4" w:space="0" w:color="auto"/>
              <w:left w:val="nil"/>
              <w:bottom w:val="nil"/>
              <w:right w:val="nil"/>
            </w:tcBorders>
            <w:vAlign w:val="center"/>
          </w:tcPr>
          <w:p w:rsidR="00D4723F" w:rsidRDefault="00D4723F">
            <w:pPr>
              <w:spacing w:line="300" w:lineRule="exact"/>
              <w:jc w:val="left"/>
              <w:rPr>
                <w:rFonts w:ascii="仿宋" w:eastAsia="仿宋" w:hAnsi="仿宋" w:cs="仿宋"/>
                <w:szCs w:val="21"/>
              </w:rPr>
            </w:pPr>
          </w:p>
        </w:tc>
      </w:tr>
      <w:tr w:rsidR="00D4723F">
        <w:trPr>
          <w:trHeight w:val="2260"/>
          <w:jc w:val="center"/>
        </w:trPr>
        <w:tc>
          <w:tcPr>
            <w:tcW w:w="2206"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center"/>
              <w:rPr>
                <w:rFonts w:ascii="仿宋" w:eastAsia="仿宋" w:hAnsi="仿宋" w:cs="仿宋"/>
                <w:szCs w:val="21"/>
              </w:rPr>
            </w:pPr>
            <w:r>
              <w:rPr>
                <w:rFonts w:ascii="仿宋_GB2312" w:eastAsia="仿宋_GB2312" w:hAnsi="仿宋_GB2312" w:cs="仿宋_GB2312" w:hint="eastAsia"/>
                <w:szCs w:val="21"/>
              </w:rPr>
              <w:t>公布结题结果</w:t>
            </w:r>
          </w:p>
        </w:tc>
        <w:tc>
          <w:tcPr>
            <w:tcW w:w="962" w:type="dxa"/>
            <w:tcBorders>
              <w:left w:val="single" w:sz="4" w:space="0" w:color="auto"/>
              <w:bottom w:val="nil"/>
              <w:right w:val="single" w:sz="4" w:space="0" w:color="auto"/>
            </w:tcBorders>
            <w:vAlign w:val="center"/>
          </w:tcPr>
          <w:p w:rsidR="00D4723F" w:rsidRDefault="009F6DD4">
            <w:pPr>
              <w:spacing w:line="360" w:lineRule="auto"/>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703296" behindDoc="0" locked="0" layoutInCell="1" allowOverlap="1">
                      <wp:simplePos x="0" y="0"/>
                      <wp:positionH relativeFrom="column">
                        <wp:posOffset>-40005</wp:posOffset>
                      </wp:positionH>
                      <wp:positionV relativeFrom="paragraph">
                        <wp:posOffset>598170</wp:posOffset>
                      </wp:positionV>
                      <wp:extent cx="571500" cy="198120"/>
                      <wp:effectExtent l="4445" t="8890" r="14605" b="21590"/>
                      <wp:wrapNone/>
                      <wp:docPr id="45" name="任意多边形 45"/>
                      <wp:cNvGraphicFramePr/>
                      <a:graphic xmlns:a="http://schemas.openxmlformats.org/drawingml/2006/main">
                        <a:graphicData uri="http://schemas.microsoft.com/office/word/2010/wordprocessingShape">
                          <wps:wsp>
                            <wps:cNvSpPr/>
                            <wps:spPr>
                              <a:xfrm>
                                <a:off x="0" y="0"/>
                                <a:ext cx="571500" cy="198120"/>
                              </a:xfrm>
                              <a:custGeom>
                                <a:avLst/>
                                <a:gdLst/>
                                <a:ahLst/>
                                <a:cxnLst>
                                  <a:cxn ang="0">
                                    <a:pos x="16200" y="0"/>
                                  </a:cxn>
                                  <a:cxn ang="0">
                                    <a:pos x="0" y="10800"/>
                                  </a:cxn>
                                  <a:cxn ang="0">
                                    <a:pos x="16200" y="21600"/>
                                  </a:cxn>
                                  <a:cxn ang="0">
                                    <a:pos x="21600" y="10800"/>
                                  </a:cxn>
                                </a:cxnLst>
                                <a:rect l="0" t="0" r="0" b="0"/>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3.15pt;margin-top:47.1pt;height:15.6pt;width:45pt;z-index:251703296;mso-width-relative:page;mso-height-relative:page;" fillcolor="#FFFFFF" filled="t" stroked="t" coordsize="21600,21600" o:gfxdata="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S9n+UNoAAAAIAQAADwAAAAAAAAABACAAAAAiAAAAZHJzL2Rvd25yZXYueG1sUEsB&#10;AhQAFAAAAAgAh07iQOPbnXHXAgAAUggAAA4AAAAAAAAAAQAgAAAAKQEAAGRycy9lMm9Eb2MueG1s&#10;UEsFBgAAAAAGAAYAWQEAAHI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sz="4" w:space="0" w:color="auto"/>
              <w:left w:val="single" w:sz="4" w:space="0" w:color="auto"/>
              <w:bottom w:val="single" w:sz="4" w:space="0" w:color="auto"/>
              <w:right w:val="single" w:sz="4" w:space="0" w:color="auto"/>
            </w:tcBorders>
            <w:vAlign w:val="center"/>
          </w:tcPr>
          <w:p w:rsidR="00D4723F" w:rsidRDefault="009F6DD4">
            <w:pPr>
              <w:spacing w:line="300" w:lineRule="exact"/>
              <w:jc w:val="left"/>
              <w:rPr>
                <w:rFonts w:ascii="仿宋" w:eastAsia="仿宋" w:hAnsi="仿宋" w:cs="仿宋"/>
                <w:szCs w:val="21"/>
              </w:rPr>
            </w:pPr>
            <w:r>
              <w:rPr>
                <w:rFonts w:ascii="仿宋_GB2312" w:eastAsia="仿宋_GB2312" w:hAnsi="仿宋_GB2312" w:cs="仿宋_GB2312" w:hint="eastAsia"/>
                <w:szCs w:val="21"/>
              </w:rPr>
              <w:t>结题项目档案材料归档、固定资产（含图书）处置等后续工作。</w:t>
            </w:r>
          </w:p>
        </w:tc>
        <w:tc>
          <w:tcPr>
            <w:tcW w:w="861" w:type="dxa"/>
            <w:tcBorders>
              <w:top w:val="nil"/>
              <w:left w:val="single" w:sz="4" w:space="0" w:color="auto"/>
              <w:bottom w:val="nil"/>
              <w:right w:val="nil"/>
            </w:tcBorders>
            <w:vAlign w:val="center"/>
          </w:tcPr>
          <w:p w:rsidR="00D4723F" w:rsidRDefault="00D4723F">
            <w:pPr>
              <w:spacing w:line="360" w:lineRule="auto"/>
              <w:jc w:val="left"/>
              <w:rPr>
                <w:rFonts w:ascii="宋体" w:eastAsia="宋体" w:hAnsi="宋体" w:cs="Times New Roman"/>
                <w:szCs w:val="21"/>
              </w:rPr>
            </w:pPr>
          </w:p>
        </w:tc>
        <w:tc>
          <w:tcPr>
            <w:tcW w:w="2379" w:type="dxa"/>
            <w:tcBorders>
              <w:top w:val="nil"/>
              <w:left w:val="nil"/>
              <w:bottom w:val="nil"/>
              <w:right w:val="nil"/>
            </w:tcBorders>
            <w:vAlign w:val="center"/>
          </w:tcPr>
          <w:p w:rsidR="00D4723F" w:rsidRDefault="00D4723F">
            <w:pPr>
              <w:spacing w:line="300" w:lineRule="exact"/>
              <w:jc w:val="left"/>
              <w:rPr>
                <w:rFonts w:ascii="仿宋" w:eastAsia="仿宋" w:hAnsi="仿宋" w:cs="仿宋"/>
                <w:szCs w:val="21"/>
              </w:rPr>
            </w:pPr>
          </w:p>
        </w:tc>
      </w:tr>
    </w:tbl>
    <w:p w:rsidR="00D4723F" w:rsidRDefault="00D4723F">
      <w:pPr>
        <w:spacing w:line="240" w:lineRule="exact"/>
        <w:rPr>
          <w:rFonts w:ascii="仿宋" w:eastAsia="仿宋" w:hAnsi="仿宋" w:cs="仿宋"/>
          <w:sz w:val="28"/>
          <w:szCs w:val="28"/>
        </w:rPr>
      </w:pPr>
    </w:p>
    <w:p w:rsidR="00D4723F" w:rsidRDefault="009F6DD4">
      <w:pPr>
        <w:spacing w:line="3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注：教科研项目因故不能按期完成的，应提交书面报告，说明原因及所需延长的研究时间，经教研室、二级院系、教务处审核并报分管领导同意后，方可延期结题。每个项目仅可申请延期一次，时间一般不能超过1年。</w:t>
      </w:r>
    </w:p>
    <w:p w:rsidR="00EF77E8" w:rsidRDefault="00EF77E8">
      <w:pPr>
        <w:spacing w:line="300" w:lineRule="exact"/>
        <w:jc w:val="left"/>
        <w:rPr>
          <w:rFonts w:ascii="仿宋_GB2312" w:eastAsia="仿宋_GB2312" w:hAnsi="仿宋_GB2312" w:cs="仿宋_GB2312" w:hint="eastAsia"/>
          <w:sz w:val="24"/>
        </w:rPr>
      </w:pPr>
    </w:p>
    <w:p w:rsidR="00EF77E8" w:rsidRDefault="00EF77E8">
      <w:pPr>
        <w:spacing w:line="300" w:lineRule="exact"/>
        <w:jc w:val="left"/>
        <w:rPr>
          <w:rFonts w:ascii="仿宋_GB2312" w:eastAsia="仿宋_GB2312" w:hAnsi="仿宋_GB2312" w:cs="仿宋_GB2312" w:hint="eastAsia"/>
          <w:sz w:val="24"/>
        </w:rPr>
      </w:pPr>
    </w:p>
    <w:p w:rsidR="00EF77E8" w:rsidRDefault="00EF77E8">
      <w:pPr>
        <w:spacing w:line="300" w:lineRule="exact"/>
        <w:jc w:val="left"/>
        <w:rPr>
          <w:rFonts w:ascii="仿宋_GB2312" w:eastAsia="仿宋_GB2312" w:hAnsi="仿宋_GB2312" w:cs="仿宋_GB2312" w:hint="eastAsia"/>
          <w:sz w:val="24"/>
        </w:rPr>
      </w:pPr>
    </w:p>
    <w:p w:rsidR="00EF77E8" w:rsidRDefault="00EF77E8">
      <w:pPr>
        <w:spacing w:line="300" w:lineRule="exact"/>
        <w:jc w:val="left"/>
        <w:rPr>
          <w:rFonts w:ascii="仿宋_GB2312" w:eastAsia="仿宋_GB2312" w:hAnsi="仿宋_GB2312" w:cs="仿宋_GB2312" w:hint="eastAsia"/>
          <w:sz w:val="24"/>
        </w:rPr>
      </w:pPr>
    </w:p>
    <w:p w:rsidR="00EF77E8" w:rsidRDefault="00EF77E8">
      <w:pPr>
        <w:spacing w:line="300" w:lineRule="exact"/>
        <w:jc w:val="left"/>
        <w:rPr>
          <w:rFonts w:ascii="Times New Roman" w:eastAsia="宋体" w:hAnsi="Times New Roman" w:cs="Times New Roman"/>
        </w:rPr>
      </w:pPr>
    </w:p>
    <w:p w:rsidR="00EF77E8" w:rsidRDefault="00EF77E8" w:rsidP="00EF77E8">
      <w:pPr>
        <w:pStyle w:val="a3"/>
        <w:snapToGrid/>
        <w:spacing w:line="400" w:lineRule="exact"/>
        <w:rPr>
          <w:rFonts w:ascii="仿宋" w:eastAsia="仿宋" w:hAnsi="仿宋" w:hint="eastAsia"/>
          <w:sz w:val="32"/>
          <w:szCs w:val="32"/>
          <w:u w:val="single"/>
        </w:rPr>
      </w:pPr>
      <w:r>
        <w:rPr>
          <w:rFonts w:ascii="仿宋" w:eastAsia="仿宋" w:hAnsi="仿宋" w:hint="eastAsia"/>
          <w:sz w:val="32"/>
          <w:szCs w:val="32"/>
          <w:u w:val="single"/>
        </w:rPr>
        <w:t xml:space="preserve">                                                        </w:t>
      </w:r>
    </w:p>
    <w:p w:rsidR="00D4723F" w:rsidRDefault="00EF77E8" w:rsidP="00EF77E8">
      <w:pPr>
        <w:widowControl/>
        <w:jc w:val="left"/>
        <w:rPr>
          <w:rFonts w:ascii="仿宋_GB2312" w:eastAsia="仿宋_GB2312" w:hAnsi="仿宋_GB2312" w:cs="仿宋_GB2312"/>
          <w:sz w:val="32"/>
          <w:szCs w:val="32"/>
        </w:rPr>
      </w:pPr>
      <w:r>
        <w:rPr>
          <w:rFonts w:ascii="仿宋" w:eastAsia="仿宋" w:hAnsi="仿宋" w:hint="eastAsia"/>
          <w:sz w:val="32"/>
          <w:szCs w:val="32"/>
          <w:u w:val="single"/>
        </w:rPr>
        <w:t xml:space="preserve">  安徽审计职业学院办公室         2021年12月20日印发</w:t>
      </w:r>
      <w:r>
        <w:rPr>
          <w:rFonts w:ascii="仿宋" w:eastAsia="仿宋" w:hAnsi="仿宋" w:hint="eastAsia"/>
          <w:sz w:val="32"/>
          <w:szCs w:val="32"/>
          <w:u w:val="single"/>
        </w:rPr>
        <w:t xml:space="preserve">  </w:t>
      </w:r>
    </w:p>
    <w:sectPr w:rsidR="00D4723F">
      <w:pgSz w:w="11906" w:h="16838"/>
      <w:pgMar w:top="2098" w:right="1531" w:bottom="1985" w:left="153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6F" w:rsidRDefault="0003066F">
      <w:r>
        <w:separator/>
      </w:r>
    </w:p>
  </w:endnote>
  <w:endnote w:type="continuationSeparator" w:id="0">
    <w:p w:rsidR="0003066F" w:rsidRDefault="0003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D4" w:rsidRDefault="009F6DD4">
    <w:pPr>
      <w:pStyle w:val="a3"/>
    </w:pPr>
    <w:r>
      <w:rPr>
        <w:noProof/>
      </w:rPr>
      <mc:AlternateContent>
        <mc:Choice Requires="wps">
          <w:drawing>
            <wp:anchor distT="0" distB="0" distL="114300" distR="114300" simplePos="0" relativeHeight="251660288" behindDoc="0" locked="0" layoutInCell="1" allowOverlap="1" wp14:anchorId="55BC837B" wp14:editId="3C0CEFA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6DD4" w:rsidRDefault="009F6DD4">
                          <w:pPr>
                            <w:pStyle w:val="a3"/>
                          </w:pPr>
                          <w:r>
                            <w:rPr>
                              <w:rFonts w:hint="eastAsia"/>
                            </w:rPr>
                            <w:fldChar w:fldCharType="begin"/>
                          </w:r>
                          <w:r>
                            <w:rPr>
                              <w:rFonts w:hint="eastAsia"/>
                            </w:rPr>
                            <w:instrText xml:space="preserve"> PAGE  \* MERGEFORMAT </w:instrText>
                          </w:r>
                          <w:r>
                            <w:rPr>
                              <w:rFonts w:hint="eastAsia"/>
                            </w:rPr>
                            <w:fldChar w:fldCharType="separate"/>
                          </w:r>
                          <w:r w:rsidR="00EF77E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6DD4" w:rsidRDefault="009F6DD4">
                    <w:pPr>
                      <w:pStyle w:val="a3"/>
                    </w:pPr>
                    <w:r>
                      <w:rPr>
                        <w:rFonts w:hint="eastAsia"/>
                      </w:rPr>
                      <w:fldChar w:fldCharType="begin"/>
                    </w:r>
                    <w:r>
                      <w:rPr>
                        <w:rFonts w:hint="eastAsia"/>
                      </w:rPr>
                      <w:instrText xml:space="preserve"> PAGE  \* MERGEFORMAT </w:instrText>
                    </w:r>
                    <w:r>
                      <w:rPr>
                        <w:rFonts w:hint="eastAsia"/>
                      </w:rPr>
                      <w:fldChar w:fldCharType="separate"/>
                    </w:r>
                    <w:r w:rsidR="00EF77E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6F" w:rsidRDefault="0003066F">
      <w:r>
        <w:separator/>
      </w:r>
    </w:p>
  </w:footnote>
  <w:footnote w:type="continuationSeparator" w:id="0">
    <w:p w:rsidR="0003066F" w:rsidRDefault="00030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C13A1"/>
    <w:rsid w:val="00000741"/>
    <w:rsid w:val="000112B3"/>
    <w:rsid w:val="00012BBB"/>
    <w:rsid w:val="00013AAB"/>
    <w:rsid w:val="00021F8F"/>
    <w:rsid w:val="000256AA"/>
    <w:rsid w:val="0003066F"/>
    <w:rsid w:val="00033914"/>
    <w:rsid w:val="00035123"/>
    <w:rsid w:val="00041730"/>
    <w:rsid w:val="00043B55"/>
    <w:rsid w:val="00061B7B"/>
    <w:rsid w:val="0006282E"/>
    <w:rsid w:val="000642D9"/>
    <w:rsid w:val="00064B7E"/>
    <w:rsid w:val="00064C64"/>
    <w:rsid w:val="00073674"/>
    <w:rsid w:val="000759BC"/>
    <w:rsid w:val="00077D4E"/>
    <w:rsid w:val="000804B4"/>
    <w:rsid w:val="000855AA"/>
    <w:rsid w:val="00090FB9"/>
    <w:rsid w:val="000914B5"/>
    <w:rsid w:val="000A0F0F"/>
    <w:rsid w:val="000B1CDE"/>
    <w:rsid w:val="000D07A9"/>
    <w:rsid w:val="000D544A"/>
    <w:rsid w:val="000D5D8C"/>
    <w:rsid w:val="000D6988"/>
    <w:rsid w:val="000D6CE2"/>
    <w:rsid w:val="000E10E0"/>
    <w:rsid w:val="000E4192"/>
    <w:rsid w:val="000E5B30"/>
    <w:rsid w:val="000E6934"/>
    <w:rsid w:val="00102E48"/>
    <w:rsid w:val="0011744B"/>
    <w:rsid w:val="00122F7C"/>
    <w:rsid w:val="001236E8"/>
    <w:rsid w:val="00124C0B"/>
    <w:rsid w:val="00126C75"/>
    <w:rsid w:val="001314B5"/>
    <w:rsid w:val="00136B36"/>
    <w:rsid w:val="00136BD7"/>
    <w:rsid w:val="00137703"/>
    <w:rsid w:val="00141138"/>
    <w:rsid w:val="00142D15"/>
    <w:rsid w:val="00143E5D"/>
    <w:rsid w:val="00144A62"/>
    <w:rsid w:val="001500F1"/>
    <w:rsid w:val="001610B5"/>
    <w:rsid w:val="0016267B"/>
    <w:rsid w:val="001701D1"/>
    <w:rsid w:val="00177E79"/>
    <w:rsid w:val="001823FC"/>
    <w:rsid w:val="0018496F"/>
    <w:rsid w:val="00191BD6"/>
    <w:rsid w:val="001A5CD8"/>
    <w:rsid w:val="001B77A3"/>
    <w:rsid w:val="001D0AAE"/>
    <w:rsid w:val="001D5C5B"/>
    <w:rsid w:val="001D63CA"/>
    <w:rsid w:val="001E19DE"/>
    <w:rsid w:val="001E2993"/>
    <w:rsid w:val="001E2F25"/>
    <w:rsid w:val="001E5C3E"/>
    <w:rsid w:val="001E6091"/>
    <w:rsid w:val="001F3B45"/>
    <w:rsid w:val="002016C9"/>
    <w:rsid w:val="00207A8F"/>
    <w:rsid w:val="0021018B"/>
    <w:rsid w:val="002119E7"/>
    <w:rsid w:val="00242165"/>
    <w:rsid w:val="00247293"/>
    <w:rsid w:val="002504BA"/>
    <w:rsid w:val="00260DF5"/>
    <w:rsid w:val="00271E47"/>
    <w:rsid w:val="002A23C4"/>
    <w:rsid w:val="002A6399"/>
    <w:rsid w:val="002B034D"/>
    <w:rsid w:val="002B2E15"/>
    <w:rsid w:val="002B50E2"/>
    <w:rsid w:val="002E1AF0"/>
    <w:rsid w:val="002E464F"/>
    <w:rsid w:val="002E4EB7"/>
    <w:rsid w:val="002E6A0D"/>
    <w:rsid w:val="003033CF"/>
    <w:rsid w:val="0030464E"/>
    <w:rsid w:val="003111FB"/>
    <w:rsid w:val="003169DC"/>
    <w:rsid w:val="00335816"/>
    <w:rsid w:val="003359DC"/>
    <w:rsid w:val="00345312"/>
    <w:rsid w:val="00367888"/>
    <w:rsid w:val="003C7BE9"/>
    <w:rsid w:val="003D0651"/>
    <w:rsid w:val="003D3EB4"/>
    <w:rsid w:val="003E1845"/>
    <w:rsid w:val="003E6E02"/>
    <w:rsid w:val="003F3585"/>
    <w:rsid w:val="00402CA7"/>
    <w:rsid w:val="00403E58"/>
    <w:rsid w:val="00404653"/>
    <w:rsid w:val="004152CC"/>
    <w:rsid w:val="00417A3F"/>
    <w:rsid w:val="00442793"/>
    <w:rsid w:val="0044746D"/>
    <w:rsid w:val="00452C08"/>
    <w:rsid w:val="0045529B"/>
    <w:rsid w:val="00460488"/>
    <w:rsid w:val="00466691"/>
    <w:rsid w:val="00471E8F"/>
    <w:rsid w:val="00474873"/>
    <w:rsid w:val="00481D64"/>
    <w:rsid w:val="00487949"/>
    <w:rsid w:val="00492086"/>
    <w:rsid w:val="004A1D8E"/>
    <w:rsid w:val="004A2701"/>
    <w:rsid w:val="004B1CBC"/>
    <w:rsid w:val="004B5319"/>
    <w:rsid w:val="004B53D3"/>
    <w:rsid w:val="004B5746"/>
    <w:rsid w:val="004C41BF"/>
    <w:rsid w:val="004C5AD6"/>
    <w:rsid w:val="004C5F10"/>
    <w:rsid w:val="004C6BAE"/>
    <w:rsid w:val="004D4326"/>
    <w:rsid w:val="00500C71"/>
    <w:rsid w:val="00505403"/>
    <w:rsid w:val="00522E9A"/>
    <w:rsid w:val="005236E9"/>
    <w:rsid w:val="00535203"/>
    <w:rsid w:val="00535B9E"/>
    <w:rsid w:val="00537190"/>
    <w:rsid w:val="0054756A"/>
    <w:rsid w:val="00551380"/>
    <w:rsid w:val="005526FE"/>
    <w:rsid w:val="00554DD2"/>
    <w:rsid w:val="0058514D"/>
    <w:rsid w:val="00587564"/>
    <w:rsid w:val="005926CD"/>
    <w:rsid w:val="005A0004"/>
    <w:rsid w:val="005B569A"/>
    <w:rsid w:val="005B7EED"/>
    <w:rsid w:val="005C3BF8"/>
    <w:rsid w:val="005D6663"/>
    <w:rsid w:val="005E3C74"/>
    <w:rsid w:val="005E4B3E"/>
    <w:rsid w:val="005E7520"/>
    <w:rsid w:val="005F3DF9"/>
    <w:rsid w:val="005F4B7E"/>
    <w:rsid w:val="00614845"/>
    <w:rsid w:val="00617689"/>
    <w:rsid w:val="006279E4"/>
    <w:rsid w:val="006366E4"/>
    <w:rsid w:val="00636F41"/>
    <w:rsid w:val="006403C1"/>
    <w:rsid w:val="0064159F"/>
    <w:rsid w:val="00641D2F"/>
    <w:rsid w:val="006539F9"/>
    <w:rsid w:val="00663931"/>
    <w:rsid w:val="006673EF"/>
    <w:rsid w:val="006750AD"/>
    <w:rsid w:val="00675945"/>
    <w:rsid w:val="00681851"/>
    <w:rsid w:val="0069301E"/>
    <w:rsid w:val="00693D2B"/>
    <w:rsid w:val="006A0C9A"/>
    <w:rsid w:val="006A251B"/>
    <w:rsid w:val="006A3271"/>
    <w:rsid w:val="006B01A1"/>
    <w:rsid w:val="006B5388"/>
    <w:rsid w:val="006C3A44"/>
    <w:rsid w:val="006C74F9"/>
    <w:rsid w:val="006E0E75"/>
    <w:rsid w:val="006E4C8C"/>
    <w:rsid w:val="006F283E"/>
    <w:rsid w:val="006F6EC8"/>
    <w:rsid w:val="0071264F"/>
    <w:rsid w:val="0071278C"/>
    <w:rsid w:val="00713339"/>
    <w:rsid w:val="007407F5"/>
    <w:rsid w:val="007449EE"/>
    <w:rsid w:val="00764CCA"/>
    <w:rsid w:val="007666D0"/>
    <w:rsid w:val="00766F8B"/>
    <w:rsid w:val="00776ED4"/>
    <w:rsid w:val="0078798E"/>
    <w:rsid w:val="00794635"/>
    <w:rsid w:val="00796039"/>
    <w:rsid w:val="007C670E"/>
    <w:rsid w:val="007C7EF8"/>
    <w:rsid w:val="007D6E47"/>
    <w:rsid w:val="007E20FD"/>
    <w:rsid w:val="007F09D7"/>
    <w:rsid w:val="007F4099"/>
    <w:rsid w:val="008125D2"/>
    <w:rsid w:val="008145BA"/>
    <w:rsid w:val="00822E4E"/>
    <w:rsid w:val="00831758"/>
    <w:rsid w:val="00835ADD"/>
    <w:rsid w:val="00844FEF"/>
    <w:rsid w:val="00855E9D"/>
    <w:rsid w:val="008664D4"/>
    <w:rsid w:val="00881246"/>
    <w:rsid w:val="00881997"/>
    <w:rsid w:val="0089095A"/>
    <w:rsid w:val="008A26F4"/>
    <w:rsid w:val="008A6571"/>
    <w:rsid w:val="008B3EDC"/>
    <w:rsid w:val="008B40C6"/>
    <w:rsid w:val="008B5297"/>
    <w:rsid w:val="008C2727"/>
    <w:rsid w:val="008C2A1A"/>
    <w:rsid w:val="008D16A7"/>
    <w:rsid w:val="008D797A"/>
    <w:rsid w:val="008E146D"/>
    <w:rsid w:val="008F0489"/>
    <w:rsid w:val="008F12A1"/>
    <w:rsid w:val="00901C6F"/>
    <w:rsid w:val="0090288A"/>
    <w:rsid w:val="00904C90"/>
    <w:rsid w:val="0092192B"/>
    <w:rsid w:val="00922270"/>
    <w:rsid w:val="0092750D"/>
    <w:rsid w:val="00937674"/>
    <w:rsid w:val="00984AA6"/>
    <w:rsid w:val="00985C26"/>
    <w:rsid w:val="009922EE"/>
    <w:rsid w:val="009959EC"/>
    <w:rsid w:val="00995B8E"/>
    <w:rsid w:val="009A5413"/>
    <w:rsid w:val="009A5EB6"/>
    <w:rsid w:val="009B61BC"/>
    <w:rsid w:val="009C36AD"/>
    <w:rsid w:val="009D03E5"/>
    <w:rsid w:val="009E1D87"/>
    <w:rsid w:val="009E597C"/>
    <w:rsid w:val="009F6DD4"/>
    <w:rsid w:val="00A1399D"/>
    <w:rsid w:val="00A14FD6"/>
    <w:rsid w:val="00A310ED"/>
    <w:rsid w:val="00A322F3"/>
    <w:rsid w:val="00A348D7"/>
    <w:rsid w:val="00A50D5F"/>
    <w:rsid w:val="00A63089"/>
    <w:rsid w:val="00A63C66"/>
    <w:rsid w:val="00A65F27"/>
    <w:rsid w:val="00A712B8"/>
    <w:rsid w:val="00A7346A"/>
    <w:rsid w:val="00A81958"/>
    <w:rsid w:val="00A8393D"/>
    <w:rsid w:val="00A87840"/>
    <w:rsid w:val="00A96F18"/>
    <w:rsid w:val="00AB0B58"/>
    <w:rsid w:val="00AB499A"/>
    <w:rsid w:val="00AC010F"/>
    <w:rsid w:val="00AC1A4D"/>
    <w:rsid w:val="00AC4AF6"/>
    <w:rsid w:val="00AD2806"/>
    <w:rsid w:val="00AD4523"/>
    <w:rsid w:val="00AE0315"/>
    <w:rsid w:val="00AE6188"/>
    <w:rsid w:val="00AE6C54"/>
    <w:rsid w:val="00AF6AF7"/>
    <w:rsid w:val="00B04521"/>
    <w:rsid w:val="00B10648"/>
    <w:rsid w:val="00B11865"/>
    <w:rsid w:val="00B16BB0"/>
    <w:rsid w:val="00B256E5"/>
    <w:rsid w:val="00B276DB"/>
    <w:rsid w:val="00B32007"/>
    <w:rsid w:val="00B32457"/>
    <w:rsid w:val="00B32ECD"/>
    <w:rsid w:val="00B338B3"/>
    <w:rsid w:val="00B34412"/>
    <w:rsid w:val="00B441C0"/>
    <w:rsid w:val="00B448FB"/>
    <w:rsid w:val="00B44B02"/>
    <w:rsid w:val="00B5489A"/>
    <w:rsid w:val="00B56816"/>
    <w:rsid w:val="00B65F43"/>
    <w:rsid w:val="00B72B57"/>
    <w:rsid w:val="00B928A2"/>
    <w:rsid w:val="00B9589F"/>
    <w:rsid w:val="00BB02B5"/>
    <w:rsid w:val="00BB3B23"/>
    <w:rsid w:val="00BB628B"/>
    <w:rsid w:val="00BB6D73"/>
    <w:rsid w:val="00BC0D61"/>
    <w:rsid w:val="00BC3DFA"/>
    <w:rsid w:val="00BD2BC6"/>
    <w:rsid w:val="00BD4601"/>
    <w:rsid w:val="00BD46CF"/>
    <w:rsid w:val="00BF2570"/>
    <w:rsid w:val="00BF48CC"/>
    <w:rsid w:val="00C07A39"/>
    <w:rsid w:val="00C121C7"/>
    <w:rsid w:val="00C32435"/>
    <w:rsid w:val="00C4355F"/>
    <w:rsid w:val="00C43841"/>
    <w:rsid w:val="00C5189D"/>
    <w:rsid w:val="00C54CDA"/>
    <w:rsid w:val="00C54F90"/>
    <w:rsid w:val="00C7448C"/>
    <w:rsid w:val="00C7570A"/>
    <w:rsid w:val="00C83F78"/>
    <w:rsid w:val="00C843F6"/>
    <w:rsid w:val="00CA70D0"/>
    <w:rsid w:val="00CB3902"/>
    <w:rsid w:val="00CB7B0C"/>
    <w:rsid w:val="00CD0351"/>
    <w:rsid w:val="00CD56EC"/>
    <w:rsid w:val="00D00DAC"/>
    <w:rsid w:val="00D04684"/>
    <w:rsid w:val="00D04804"/>
    <w:rsid w:val="00D060E3"/>
    <w:rsid w:val="00D10924"/>
    <w:rsid w:val="00D20B25"/>
    <w:rsid w:val="00D22010"/>
    <w:rsid w:val="00D31E05"/>
    <w:rsid w:val="00D3510D"/>
    <w:rsid w:val="00D372E8"/>
    <w:rsid w:val="00D4723F"/>
    <w:rsid w:val="00D72130"/>
    <w:rsid w:val="00D805EE"/>
    <w:rsid w:val="00DA0798"/>
    <w:rsid w:val="00DA1BC5"/>
    <w:rsid w:val="00DA2170"/>
    <w:rsid w:val="00DA3354"/>
    <w:rsid w:val="00DA4C7F"/>
    <w:rsid w:val="00DB0C07"/>
    <w:rsid w:val="00DB2A06"/>
    <w:rsid w:val="00DB54C0"/>
    <w:rsid w:val="00DD3E0C"/>
    <w:rsid w:val="00DE009D"/>
    <w:rsid w:val="00DE7E33"/>
    <w:rsid w:val="00E07ECC"/>
    <w:rsid w:val="00E2030A"/>
    <w:rsid w:val="00E2631B"/>
    <w:rsid w:val="00E37168"/>
    <w:rsid w:val="00E44BE7"/>
    <w:rsid w:val="00E44F3D"/>
    <w:rsid w:val="00E50508"/>
    <w:rsid w:val="00E516C9"/>
    <w:rsid w:val="00E53518"/>
    <w:rsid w:val="00E83395"/>
    <w:rsid w:val="00E83CAC"/>
    <w:rsid w:val="00E927EB"/>
    <w:rsid w:val="00E93881"/>
    <w:rsid w:val="00E978E3"/>
    <w:rsid w:val="00EA55BE"/>
    <w:rsid w:val="00EB4419"/>
    <w:rsid w:val="00EC0BBA"/>
    <w:rsid w:val="00EC0C28"/>
    <w:rsid w:val="00EC4056"/>
    <w:rsid w:val="00EC4556"/>
    <w:rsid w:val="00EC68E2"/>
    <w:rsid w:val="00EC7E6E"/>
    <w:rsid w:val="00ED0377"/>
    <w:rsid w:val="00ED54F4"/>
    <w:rsid w:val="00EE38AB"/>
    <w:rsid w:val="00EE7E4A"/>
    <w:rsid w:val="00EF15D8"/>
    <w:rsid w:val="00EF5073"/>
    <w:rsid w:val="00EF77E8"/>
    <w:rsid w:val="00F12347"/>
    <w:rsid w:val="00F4367B"/>
    <w:rsid w:val="00F543B8"/>
    <w:rsid w:val="00F608AD"/>
    <w:rsid w:val="00F80ED4"/>
    <w:rsid w:val="00F82BC9"/>
    <w:rsid w:val="00FA08EA"/>
    <w:rsid w:val="00FA3076"/>
    <w:rsid w:val="00FA4FC0"/>
    <w:rsid w:val="00FB1478"/>
    <w:rsid w:val="00FC3254"/>
    <w:rsid w:val="00FC3646"/>
    <w:rsid w:val="00FD261E"/>
    <w:rsid w:val="00FD4B91"/>
    <w:rsid w:val="00FE4AD4"/>
    <w:rsid w:val="00FF2501"/>
    <w:rsid w:val="00FF7C14"/>
    <w:rsid w:val="02037AD3"/>
    <w:rsid w:val="02AE198D"/>
    <w:rsid w:val="02EF6087"/>
    <w:rsid w:val="03782855"/>
    <w:rsid w:val="042C13A1"/>
    <w:rsid w:val="052369F0"/>
    <w:rsid w:val="052E2113"/>
    <w:rsid w:val="075F7131"/>
    <w:rsid w:val="07FC2D7F"/>
    <w:rsid w:val="08B569F8"/>
    <w:rsid w:val="0AB135C5"/>
    <w:rsid w:val="0AD84628"/>
    <w:rsid w:val="0B9D3C64"/>
    <w:rsid w:val="0C8F5DDE"/>
    <w:rsid w:val="0D9C279C"/>
    <w:rsid w:val="0DA42CDC"/>
    <w:rsid w:val="0E0132C0"/>
    <w:rsid w:val="0EEA28E9"/>
    <w:rsid w:val="0FEF5457"/>
    <w:rsid w:val="101E15FA"/>
    <w:rsid w:val="10D20B2F"/>
    <w:rsid w:val="11B0784A"/>
    <w:rsid w:val="131527CC"/>
    <w:rsid w:val="13D1069B"/>
    <w:rsid w:val="13DA56E7"/>
    <w:rsid w:val="13DE65DA"/>
    <w:rsid w:val="13F40DC2"/>
    <w:rsid w:val="14E14401"/>
    <w:rsid w:val="15C24F7F"/>
    <w:rsid w:val="162031B6"/>
    <w:rsid w:val="1669636B"/>
    <w:rsid w:val="17257FD2"/>
    <w:rsid w:val="18A90047"/>
    <w:rsid w:val="18B12D1A"/>
    <w:rsid w:val="190116A2"/>
    <w:rsid w:val="1937503D"/>
    <w:rsid w:val="1AED2C82"/>
    <w:rsid w:val="1BED234F"/>
    <w:rsid w:val="1C4F524D"/>
    <w:rsid w:val="1DFC4164"/>
    <w:rsid w:val="1E1C6F9E"/>
    <w:rsid w:val="1EC5010A"/>
    <w:rsid w:val="1F9D7EE5"/>
    <w:rsid w:val="20F33F76"/>
    <w:rsid w:val="215A78A5"/>
    <w:rsid w:val="218E2F56"/>
    <w:rsid w:val="23154F56"/>
    <w:rsid w:val="233240DA"/>
    <w:rsid w:val="233275BC"/>
    <w:rsid w:val="2374066C"/>
    <w:rsid w:val="242C539A"/>
    <w:rsid w:val="25740112"/>
    <w:rsid w:val="25C6594C"/>
    <w:rsid w:val="27FF39E6"/>
    <w:rsid w:val="290B123B"/>
    <w:rsid w:val="2B2636BF"/>
    <w:rsid w:val="2C3C5626"/>
    <w:rsid w:val="2C530E5B"/>
    <w:rsid w:val="2C585C83"/>
    <w:rsid w:val="2C771AE0"/>
    <w:rsid w:val="2F280893"/>
    <w:rsid w:val="2F3A3BDD"/>
    <w:rsid w:val="303A3682"/>
    <w:rsid w:val="30814241"/>
    <w:rsid w:val="310237D9"/>
    <w:rsid w:val="311001D3"/>
    <w:rsid w:val="31876663"/>
    <w:rsid w:val="320A22A8"/>
    <w:rsid w:val="33A63A6A"/>
    <w:rsid w:val="33E16295"/>
    <w:rsid w:val="344D0DBB"/>
    <w:rsid w:val="36040351"/>
    <w:rsid w:val="37864B79"/>
    <w:rsid w:val="38452396"/>
    <w:rsid w:val="396C2E5D"/>
    <w:rsid w:val="3B042697"/>
    <w:rsid w:val="3BF64851"/>
    <w:rsid w:val="3C4038DB"/>
    <w:rsid w:val="3C832674"/>
    <w:rsid w:val="3CE95940"/>
    <w:rsid w:val="3DB90C69"/>
    <w:rsid w:val="3E340706"/>
    <w:rsid w:val="3F57081B"/>
    <w:rsid w:val="3F9F68E4"/>
    <w:rsid w:val="412C4514"/>
    <w:rsid w:val="42001110"/>
    <w:rsid w:val="42444ECB"/>
    <w:rsid w:val="42554F34"/>
    <w:rsid w:val="42612EF6"/>
    <w:rsid w:val="4306398E"/>
    <w:rsid w:val="45CA1D75"/>
    <w:rsid w:val="45CC6A0E"/>
    <w:rsid w:val="461E172C"/>
    <w:rsid w:val="465E330D"/>
    <w:rsid w:val="46D2471B"/>
    <w:rsid w:val="477A1028"/>
    <w:rsid w:val="484D5A19"/>
    <w:rsid w:val="496010C9"/>
    <w:rsid w:val="49647DA8"/>
    <w:rsid w:val="4992317D"/>
    <w:rsid w:val="49C753C7"/>
    <w:rsid w:val="4B3D1706"/>
    <w:rsid w:val="4BB8631F"/>
    <w:rsid w:val="4BFB6DAD"/>
    <w:rsid w:val="4DE03D00"/>
    <w:rsid w:val="4FC77F76"/>
    <w:rsid w:val="51846608"/>
    <w:rsid w:val="525E6262"/>
    <w:rsid w:val="529F7871"/>
    <w:rsid w:val="53242391"/>
    <w:rsid w:val="53A65917"/>
    <w:rsid w:val="54ED70FE"/>
    <w:rsid w:val="56F65643"/>
    <w:rsid w:val="5792536A"/>
    <w:rsid w:val="588D3150"/>
    <w:rsid w:val="59C962AE"/>
    <w:rsid w:val="5B741B37"/>
    <w:rsid w:val="5CFD2B8B"/>
    <w:rsid w:val="5DE74C64"/>
    <w:rsid w:val="5EE17453"/>
    <w:rsid w:val="617C7C99"/>
    <w:rsid w:val="61A2496C"/>
    <w:rsid w:val="62373C7A"/>
    <w:rsid w:val="62A84766"/>
    <w:rsid w:val="63181BBA"/>
    <w:rsid w:val="63970252"/>
    <w:rsid w:val="64520AA6"/>
    <w:rsid w:val="64B11276"/>
    <w:rsid w:val="655F59AB"/>
    <w:rsid w:val="661F2E95"/>
    <w:rsid w:val="66356D06"/>
    <w:rsid w:val="68280F80"/>
    <w:rsid w:val="686B1784"/>
    <w:rsid w:val="69622FC0"/>
    <w:rsid w:val="696A3CA0"/>
    <w:rsid w:val="6A150AAF"/>
    <w:rsid w:val="6A205F63"/>
    <w:rsid w:val="6B877E96"/>
    <w:rsid w:val="6BDD2879"/>
    <w:rsid w:val="6D04738D"/>
    <w:rsid w:val="6D3B76BB"/>
    <w:rsid w:val="6EE87B54"/>
    <w:rsid w:val="70D63291"/>
    <w:rsid w:val="71492564"/>
    <w:rsid w:val="71B52E95"/>
    <w:rsid w:val="73635BDA"/>
    <w:rsid w:val="73A512FD"/>
    <w:rsid w:val="73CF1881"/>
    <w:rsid w:val="757B6CAA"/>
    <w:rsid w:val="761E2CAE"/>
    <w:rsid w:val="788236E0"/>
    <w:rsid w:val="79C95681"/>
    <w:rsid w:val="7D63035A"/>
    <w:rsid w:val="7D7B5FD1"/>
    <w:rsid w:val="7DFF7ADE"/>
    <w:rsid w:val="7EDC33C8"/>
    <w:rsid w:val="7F274F26"/>
    <w:rsid w:val="7F61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spacing w:before="2"/>
    </w:pPr>
    <w:rPr>
      <w:rFonts w:ascii="仿宋" w:eastAsia="仿宋" w:hAnsi="仿宋" w:cs="仿宋"/>
      <w:lang w:val="zh-CN" w:bidi="zh-CN"/>
    </w:rPr>
  </w:style>
  <w:style w:type="paragraph" w:styleId="a6">
    <w:name w:val="List Paragraph"/>
    <w:basedOn w:val="a"/>
    <w:uiPriority w:val="99"/>
    <w:unhideWhenUsed/>
    <w:qFormat/>
    <w:pPr>
      <w:ind w:firstLineChars="200" w:firstLine="420"/>
    </w:pPr>
  </w:style>
  <w:style w:type="character" w:customStyle="1" w:styleId="Char">
    <w:name w:val="页脚 Char"/>
    <w:basedOn w:val="a0"/>
    <w:link w:val="a3"/>
    <w:rsid w:val="001A5CD8"/>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spacing w:before="2"/>
    </w:pPr>
    <w:rPr>
      <w:rFonts w:ascii="仿宋" w:eastAsia="仿宋" w:hAnsi="仿宋" w:cs="仿宋"/>
      <w:lang w:val="zh-CN" w:bidi="zh-CN"/>
    </w:rPr>
  </w:style>
  <w:style w:type="paragraph" w:styleId="a6">
    <w:name w:val="List Paragraph"/>
    <w:basedOn w:val="a"/>
    <w:uiPriority w:val="99"/>
    <w:unhideWhenUsed/>
    <w:qFormat/>
    <w:pPr>
      <w:ind w:firstLineChars="200" w:firstLine="420"/>
    </w:pPr>
  </w:style>
  <w:style w:type="character" w:customStyle="1" w:styleId="Char">
    <w:name w:val="页脚 Char"/>
    <w:basedOn w:val="a0"/>
    <w:link w:val="a3"/>
    <w:rsid w:val="001A5CD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2249</Words>
  <Characters>12821</Characters>
  <Application>Microsoft Office Word</Application>
  <DocSecurity>0</DocSecurity>
  <Lines>106</Lines>
  <Paragraphs>30</Paragraphs>
  <ScaleCrop>false</ScaleCrop>
  <Company>HP Inc.</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文档存本地丢失不负责</dc:creator>
  <cp:lastModifiedBy>许惠兰</cp:lastModifiedBy>
  <cp:revision>4</cp:revision>
  <cp:lastPrinted>2021-12-03T02:45:00Z</cp:lastPrinted>
  <dcterms:created xsi:type="dcterms:W3CDTF">2021-12-21T00:18:00Z</dcterms:created>
  <dcterms:modified xsi:type="dcterms:W3CDTF">2021-12-21T00:42:00Z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EE05A9BBB29B44B3BB521B90769AA1A0</vt:lpwstr>
  </property>
</Properties>
</file>