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69" w:rsidRPr="00582F25" w:rsidRDefault="00BB4569" w:rsidP="00BB4569">
      <w:pPr>
        <w:ind w:firstLine="640"/>
        <w:jc w:val="center"/>
        <w:rPr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BB4569" w:rsidRPr="00582F25" w:rsidRDefault="00BB4569" w:rsidP="00BB4569">
      <w:pPr>
        <w:ind w:firstLine="640"/>
        <w:jc w:val="center"/>
        <w:rPr>
          <w:szCs w:val="32"/>
        </w:rPr>
      </w:pPr>
    </w:p>
    <w:p w:rsidR="00BB4569" w:rsidRPr="00582F25" w:rsidRDefault="00BB4569" w:rsidP="00BB4569">
      <w:pPr>
        <w:ind w:firstLine="640"/>
        <w:jc w:val="center"/>
        <w:rPr>
          <w:szCs w:val="32"/>
        </w:rPr>
      </w:pPr>
    </w:p>
    <w:p w:rsidR="00BB4569" w:rsidRPr="00582F25" w:rsidRDefault="00BB4569" w:rsidP="00BB4569">
      <w:pPr>
        <w:ind w:firstLine="640"/>
        <w:jc w:val="center"/>
        <w:rPr>
          <w:szCs w:val="32"/>
        </w:rPr>
      </w:pPr>
    </w:p>
    <w:p w:rsidR="00BB4569" w:rsidRPr="00582F25" w:rsidRDefault="00BB4569" w:rsidP="00BB4569">
      <w:pPr>
        <w:ind w:firstLine="640"/>
        <w:rPr>
          <w:szCs w:val="32"/>
        </w:rPr>
      </w:pPr>
    </w:p>
    <w:p w:rsidR="00BB4569" w:rsidRPr="00582F25" w:rsidRDefault="00BB4569" w:rsidP="00BB4569">
      <w:pPr>
        <w:ind w:firstLine="640"/>
        <w:rPr>
          <w:szCs w:val="32"/>
        </w:rPr>
      </w:pPr>
    </w:p>
    <w:p w:rsidR="00BB4569" w:rsidRPr="00582F25" w:rsidRDefault="00BB4569" w:rsidP="00BB4569">
      <w:pPr>
        <w:spacing w:line="300" w:lineRule="exact"/>
        <w:ind w:firstLine="640"/>
        <w:rPr>
          <w:szCs w:val="32"/>
        </w:rPr>
      </w:pPr>
    </w:p>
    <w:p w:rsidR="00BB4569" w:rsidRPr="00582F25" w:rsidRDefault="00BB4569" w:rsidP="00BB4569">
      <w:pPr>
        <w:spacing w:line="300" w:lineRule="exact"/>
        <w:ind w:firstLine="640"/>
        <w:rPr>
          <w:szCs w:val="32"/>
        </w:rPr>
      </w:pPr>
    </w:p>
    <w:p w:rsidR="00BB4569" w:rsidRPr="00582F25" w:rsidRDefault="00BB4569" w:rsidP="00BB4569">
      <w:pPr>
        <w:jc w:val="center"/>
        <w:rPr>
          <w:szCs w:val="32"/>
        </w:rPr>
      </w:pPr>
      <w:proofErr w:type="gramStart"/>
      <w:r w:rsidRPr="00582F25">
        <w:rPr>
          <w:rFonts w:hint="eastAsia"/>
          <w:szCs w:val="32"/>
        </w:rPr>
        <w:t>皖审院党</w:t>
      </w:r>
      <w:proofErr w:type="gramEnd"/>
      <w:r w:rsidRPr="00582F25">
        <w:rPr>
          <w:rFonts w:hint="eastAsia"/>
          <w:szCs w:val="32"/>
        </w:rPr>
        <w:t>〔</w:t>
      </w:r>
      <w:r w:rsidRPr="00582F25">
        <w:rPr>
          <w:szCs w:val="32"/>
        </w:rPr>
        <w:t>20</w:t>
      </w:r>
      <w:r w:rsidRPr="00582F25">
        <w:rPr>
          <w:rFonts w:hint="eastAsia"/>
          <w:szCs w:val="32"/>
        </w:rPr>
        <w:t>21〕</w:t>
      </w:r>
      <w:r>
        <w:rPr>
          <w:rFonts w:hint="eastAsia"/>
          <w:szCs w:val="32"/>
        </w:rPr>
        <w:t>107</w:t>
      </w:r>
      <w:r w:rsidRPr="00582F25">
        <w:rPr>
          <w:rFonts w:hint="eastAsia"/>
          <w:szCs w:val="32"/>
        </w:rPr>
        <w:t>号</w:t>
      </w:r>
    </w:p>
    <w:p w:rsidR="00B81CB1" w:rsidRDefault="00B81CB1" w:rsidP="00B81CB1">
      <w:pPr>
        <w:spacing w:line="560" w:lineRule="exact"/>
        <w:jc w:val="center"/>
        <w:rPr>
          <w:rFonts w:ascii="宋体" w:eastAsia="宋体" w:hAnsi="宋体" w:cs="宋体" w:hint="eastAsia"/>
          <w:bCs/>
          <w:sz w:val="44"/>
          <w:szCs w:val="44"/>
        </w:rPr>
      </w:pPr>
    </w:p>
    <w:p w:rsidR="00BB4569" w:rsidRDefault="00BB4569" w:rsidP="00B81CB1">
      <w:pPr>
        <w:spacing w:line="560" w:lineRule="exact"/>
        <w:jc w:val="center"/>
        <w:rPr>
          <w:rFonts w:ascii="宋体" w:eastAsia="宋体" w:hAnsi="宋体" w:cs="宋体"/>
          <w:bCs/>
          <w:sz w:val="44"/>
          <w:szCs w:val="44"/>
        </w:rPr>
      </w:pPr>
    </w:p>
    <w:p w:rsidR="00B81CB1" w:rsidRPr="005A3E62" w:rsidRDefault="00B81CB1" w:rsidP="00B81CB1">
      <w:pPr>
        <w:spacing w:line="560" w:lineRule="exact"/>
        <w:jc w:val="center"/>
        <w:rPr>
          <w:rFonts w:ascii="宋体" w:eastAsia="宋体" w:hAnsi="宋体" w:cs="宋体"/>
          <w:bCs/>
          <w:sz w:val="44"/>
          <w:szCs w:val="44"/>
        </w:rPr>
      </w:pPr>
      <w:r w:rsidRPr="000F5129">
        <w:rPr>
          <w:rFonts w:ascii="宋体" w:eastAsia="宋体" w:hAnsi="宋体" w:cs="宋体" w:hint="eastAsia"/>
          <w:bCs/>
          <w:sz w:val="44"/>
          <w:szCs w:val="44"/>
        </w:rPr>
        <w:t>关于印发《安徽审计职业学院落实党风廉政建设主体责任述廉述责办法</w:t>
      </w:r>
      <w:r w:rsidRPr="005A3E62">
        <w:rPr>
          <w:rFonts w:ascii="宋体" w:eastAsia="宋体" w:hAnsi="宋体" w:cs="宋体" w:hint="eastAsia"/>
          <w:bCs/>
          <w:sz w:val="44"/>
          <w:szCs w:val="44"/>
        </w:rPr>
        <w:t>（试行）》的通知</w:t>
      </w:r>
    </w:p>
    <w:p w:rsidR="00B81CB1" w:rsidRDefault="00B81CB1" w:rsidP="00BB4569">
      <w:pPr>
        <w:spacing w:line="560" w:lineRule="exact"/>
        <w:rPr>
          <w:rFonts w:cs="宋体"/>
          <w:bCs/>
          <w:szCs w:val="32"/>
        </w:rPr>
      </w:pPr>
    </w:p>
    <w:p w:rsidR="00B81CB1" w:rsidRDefault="00B81CB1" w:rsidP="00BB4569">
      <w:pPr>
        <w:spacing w:line="560" w:lineRule="exact"/>
        <w:rPr>
          <w:rFonts w:cs="宋体"/>
          <w:bCs/>
          <w:szCs w:val="32"/>
        </w:rPr>
      </w:pPr>
      <w:r>
        <w:rPr>
          <w:rFonts w:cs="宋体" w:hint="eastAsia"/>
          <w:bCs/>
          <w:szCs w:val="32"/>
        </w:rPr>
        <w:t>各处室（馆、中心）、各院系：</w:t>
      </w:r>
    </w:p>
    <w:p w:rsidR="00B81CB1" w:rsidRDefault="00B81CB1" w:rsidP="00BB4569">
      <w:pPr>
        <w:spacing w:line="560" w:lineRule="exact"/>
        <w:ind w:firstLine="630"/>
        <w:rPr>
          <w:rFonts w:cs="宋体"/>
          <w:bCs/>
          <w:szCs w:val="32"/>
        </w:rPr>
      </w:pPr>
      <w:r>
        <w:rPr>
          <w:rFonts w:cs="宋体" w:hint="eastAsia"/>
          <w:bCs/>
          <w:szCs w:val="32"/>
        </w:rPr>
        <w:t>《安徽审计职业学院落实党风廉政建设主体责任述廉述责办法（试行）》已经院党委会议审议通过，现印发给你们，请遵照执行。</w:t>
      </w:r>
    </w:p>
    <w:p w:rsidR="00B81CB1" w:rsidRDefault="00B81CB1" w:rsidP="00BB4569">
      <w:pPr>
        <w:spacing w:line="560" w:lineRule="exact"/>
        <w:ind w:firstLine="630"/>
        <w:rPr>
          <w:rFonts w:cs="宋体"/>
          <w:bCs/>
          <w:szCs w:val="32"/>
        </w:rPr>
      </w:pPr>
    </w:p>
    <w:p w:rsidR="00B81CB1" w:rsidRDefault="00B81CB1" w:rsidP="00BB4569">
      <w:pPr>
        <w:spacing w:line="560" w:lineRule="exact"/>
        <w:ind w:firstLine="630"/>
        <w:rPr>
          <w:rFonts w:cs="宋体"/>
          <w:bCs/>
          <w:szCs w:val="32"/>
        </w:rPr>
      </w:pPr>
    </w:p>
    <w:p w:rsidR="00B81CB1" w:rsidRDefault="00B81CB1" w:rsidP="00BB4569">
      <w:pPr>
        <w:spacing w:line="560" w:lineRule="exact"/>
        <w:ind w:firstLine="630"/>
        <w:rPr>
          <w:rFonts w:cs="宋体"/>
          <w:bCs/>
          <w:szCs w:val="32"/>
        </w:rPr>
      </w:pPr>
      <w:r>
        <w:rPr>
          <w:rFonts w:cs="宋体" w:hint="eastAsia"/>
          <w:bCs/>
          <w:szCs w:val="32"/>
        </w:rPr>
        <w:t xml:space="preserve">                         中共安徽审计职业学院委员会</w:t>
      </w:r>
    </w:p>
    <w:p w:rsidR="00B81CB1" w:rsidRDefault="00B81CB1" w:rsidP="00BB4569">
      <w:pPr>
        <w:spacing w:line="560" w:lineRule="exact"/>
        <w:ind w:firstLine="630"/>
        <w:rPr>
          <w:rFonts w:cs="宋体"/>
          <w:bCs/>
          <w:szCs w:val="32"/>
        </w:rPr>
      </w:pPr>
      <w:r>
        <w:rPr>
          <w:rFonts w:cs="宋体" w:hint="eastAsia"/>
          <w:bCs/>
          <w:szCs w:val="32"/>
        </w:rPr>
        <w:t xml:space="preserve">                               2021年12月2日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jc w:val="center"/>
        <w:rPr>
          <w:rFonts w:ascii="宋体" w:eastAsia="宋体" w:hAnsi="宋体" w:cs="宋体"/>
          <w:color w:val="000000"/>
          <w:spacing w:val="0"/>
          <w:sz w:val="44"/>
          <w:szCs w:val="44"/>
          <w:shd w:val="clear" w:color="auto" w:fill="FFFFFF"/>
        </w:rPr>
      </w:pPr>
    </w:p>
    <w:p w:rsidR="00B81CB1" w:rsidRDefault="00B81CB1" w:rsidP="00B81CB1">
      <w:pPr>
        <w:pStyle w:val="a5"/>
        <w:widowControl/>
        <w:spacing w:beforeAutospacing="0" w:afterAutospacing="0" w:line="589" w:lineRule="exact"/>
        <w:jc w:val="center"/>
        <w:rPr>
          <w:rFonts w:ascii="宋体" w:eastAsia="宋体" w:hAnsi="宋体" w:cs="宋体"/>
          <w:color w:val="000000"/>
          <w:spacing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0"/>
          <w:sz w:val="44"/>
          <w:szCs w:val="44"/>
          <w:shd w:val="clear" w:color="auto" w:fill="FFFFFF"/>
        </w:rPr>
        <w:lastRenderedPageBreak/>
        <w:t>安徽审计职业学院落实党风廉政建设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jc w:val="center"/>
        <w:rPr>
          <w:rFonts w:ascii="宋体" w:eastAsia="宋体" w:hAnsi="宋体" w:cs="宋体"/>
          <w:color w:val="000000"/>
          <w:spacing w:val="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0"/>
          <w:sz w:val="44"/>
          <w:szCs w:val="44"/>
          <w:shd w:val="clear" w:color="auto" w:fill="FFFFFF"/>
        </w:rPr>
        <w:t>主体责任述</w:t>
      </w:r>
      <w:proofErr w:type="gramStart"/>
      <w:r>
        <w:rPr>
          <w:rFonts w:ascii="宋体" w:eastAsia="宋体" w:hAnsi="宋体" w:cs="宋体" w:hint="eastAsia"/>
          <w:color w:val="000000"/>
          <w:spacing w:val="0"/>
          <w:sz w:val="44"/>
          <w:szCs w:val="44"/>
          <w:shd w:val="clear" w:color="auto" w:fill="FFFFFF"/>
        </w:rPr>
        <w:t>廉述责</w:t>
      </w:r>
      <w:proofErr w:type="gramEnd"/>
      <w:r>
        <w:rPr>
          <w:rFonts w:ascii="宋体" w:eastAsia="宋体" w:hAnsi="宋体" w:cs="宋体" w:hint="eastAsia"/>
          <w:color w:val="000000"/>
          <w:spacing w:val="0"/>
          <w:sz w:val="44"/>
          <w:szCs w:val="44"/>
          <w:shd w:val="clear" w:color="auto" w:fill="FFFFFF"/>
        </w:rPr>
        <w:t>办法（试行）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第一条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为规范开展述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工作，根据《中国共产党党内监督条例》《安徽省审计厅落实党风廉政建设主体责任述廉述责办法（试行）》，结合学院实际，制定本办法。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第二条</w:t>
      </w:r>
      <w:r>
        <w:rPr>
          <w:rFonts w:ascii="宋体" w:eastAsia="宋体" w:hAnsi="宋体" w:cs="宋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本办法适用于学院各处室（馆、中心）、各院系（以下简称“部门”）主要负责人。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第三条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各部门主要负责人作为述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对象，每年结合学院年度考核向学院党委作书面述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报告。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学院纪委负责汇总述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情况，形成专题报告报学院党委。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第四条</w:t>
      </w:r>
      <w:r>
        <w:rPr>
          <w:rFonts w:ascii="宋体" w:eastAsia="宋体" w:hAnsi="宋体" w:cs="宋体" w:hint="eastAsia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廉述责应当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把履行党风廉政建设第一责任人责任情况作为主要内容，具体包括：</w:t>
      </w:r>
    </w:p>
    <w:p w:rsidR="00B81CB1" w:rsidRDefault="00B81CB1" w:rsidP="00B81CB1">
      <w:pPr>
        <w:pStyle w:val="a5"/>
        <w:widowControl/>
        <w:numPr>
          <w:ilvl w:val="0"/>
          <w:numId w:val="1"/>
        </w:numPr>
        <w:spacing w:beforeAutospacing="0" w:afterAutospacing="0" w:line="589" w:lineRule="exact"/>
        <w:ind w:firstLineChars="200" w:firstLine="640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贯彻落实中央、省委和省审计厅党组、省委教育工委及学院党委决策部署，组织开展党风廉政建设工作情况；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（二）贯彻落实各项规章制度，管好带好队伍的情况；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（三）贯彻落实中央八项规定和省委实施细则精神，反对和纠正“四风”，改进作风的情况；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（四）坚决纠正违纪违规行为的情况；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（五）严守政治纪律和政治规矩，主动接受组织和群众监督，当好廉洁从政从业表率情况；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（六）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履责及廉洁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从政从业中存在的突出问题和改正措施；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0"/>
        <w:rPr>
          <w:rFonts w:cs="仿宋"/>
          <w:sz w:val="32"/>
          <w:szCs w:val="32"/>
        </w:rPr>
      </w:pP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lastRenderedPageBreak/>
        <w:t>（七）其他需要说明的情况。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第五条</w:t>
      </w:r>
      <w:r>
        <w:rPr>
          <w:rFonts w:ascii="宋体" w:eastAsia="宋体" w:hAnsi="宋体" w:cs="宋体" w:hint="eastAsia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每年按一定比例选择述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廉述责对象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在学院党风廉政建设专题会议上述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廉述责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第六条</w:t>
      </w:r>
      <w:r>
        <w:rPr>
          <w:rFonts w:ascii="宋体" w:eastAsia="宋体" w:hAnsi="宋体" w:cs="宋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spacing w:val="0"/>
          <w:sz w:val="32"/>
          <w:szCs w:val="32"/>
          <w:shd w:val="clear" w:color="auto" w:fill="FFFFFF"/>
        </w:rPr>
        <w:t>述</w:t>
      </w:r>
      <w:proofErr w:type="gramStart"/>
      <w:r>
        <w:rPr>
          <w:rFonts w:cs="仿宋" w:hint="eastAsia"/>
          <w:spacing w:val="0"/>
          <w:sz w:val="32"/>
          <w:szCs w:val="32"/>
          <w:shd w:val="clear" w:color="auto" w:fill="FFFFFF"/>
        </w:rPr>
        <w:t>廉述责报告</w:t>
      </w:r>
      <w:proofErr w:type="gramEnd"/>
      <w:r>
        <w:rPr>
          <w:rFonts w:cs="仿宋" w:hint="eastAsia"/>
          <w:spacing w:val="0"/>
          <w:sz w:val="32"/>
          <w:szCs w:val="32"/>
          <w:shd w:val="clear" w:color="auto" w:fill="FFFFFF"/>
        </w:rPr>
        <w:t>情况记入干部廉政档案，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作为干部业绩评定、奖励惩处、选拔任用的重要依据。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第七条</w:t>
      </w:r>
      <w:r>
        <w:rPr>
          <w:rFonts w:ascii="宋体" w:eastAsia="宋体" w:hAnsi="宋体" w:cs="宋体" w:hint="eastAsia"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对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在述廉述责报告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中隐瞒、回避重要问题，以及对存在的突出问题不认真整改的，学院纪委对其进行诫勉谈话；情节严重的给予组织处理或者纪律处分。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cs="仿宋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第八条</w:t>
      </w:r>
      <w:r>
        <w:rPr>
          <w:rFonts w:ascii="宋体" w:eastAsia="宋体" w:hAnsi="宋体" w:cs="宋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本办法由学院党风廉政建设工作</w:t>
      </w:r>
      <w:proofErr w:type="gramStart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暨惩防</w:t>
      </w:r>
      <w:proofErr w:type="gramEnd"/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体系建设领导小组办公室负责解释。</w:t>
      </w:r>
    </w:p>
    <w:p w:rsidR="00B81CB1" w:rsidRDefault="00B81CB1" w:rsidP="00B81CB1">
      <w:pPr>
        <w:pStyle w:val="a5"/>
        <w:widowControl/>
        <w:spacing w:beforeAutospacing="0" w:afterAutospacing="0" w:line="589" w:lineRule="exact"/>
        <w:ind w:firstLineChars="200" w:firstLine="643"/>
        <w:rPr>
          <w:rFonts w:ascii="Arial" w:eastAsia="Arial" w:hAnsi="Arial" w:cs="Arial"/>
          <w:color w:val="000000"/>
          <w:spacing w:val="0"/>
          <w:sz w:val="21"/>
          <w:szCs w:val="21"/>
        </w:rPr>
      </w:pPr>
      <w:r>
        <w:rPr>
          <w:rFonts w:ascii="黑体" w:eastAsia="黑体" w:hAnsi="黑体" w:cs="黑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>第九条</w:t>
      </w:r>
      <w:r>
        <w:rPr>
          <w:rFonts w:ascii="宋体" w:eastAsia="宋体" w:hAnsi="宋体" w:cs="宋体" w:hint="eastAsia"/>
          <w:b/>
          <w:bCs/>
          <w:color w:val="000000"/>
          <w:spacing w:val="0"/>
          <w:sz w:val="32"/>
          <w:szCs w:val="32"/>
          <w:shd w:val="clear" w:color="auto" w:fill="FFFFFF"/>
        </w:rPr>
        <w:t xml:space="preserve">  </w:t>
      </w:r>
      <w:r>
        <w:rPr>
          <w:rFonts w:cs="仿宋" w:hint="eastAsia"/>
          <w:color w:val="000000"/>
          <w:spacing w:val="0"/>
          <w:sz w:val="32"/>
          <w:szCs w:val="32"/>
          <w:shd w:val="clear" w:color="auto" w:fill="FFFFFF"/>
        </w:rPr>
        <w:t>本办法自印发之日起施行。</w:t>
      </w:r>
      <w:hyperlink r:id="rId8" w:history="1"/>
    </w:p>
    <w:p w:rsidR="00B81CB1" w:rsidRDefault="00B81CB1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  <w:rPr>
          <w:rFonts w:hint="eastAsia"/>
        </w:rPr>
      </w:pPr>
    </w:p>
    <w:p w:rsidR="00BB4569" w:rsidRDefault="00BB4569" w:rsidP="00B81CB1">
      <w:pPr>
        <w:spacing w:line="589" w:lineRule="exact"/>
      </w:pPr>
      <w:bookmarkStart w:id="4" w:name="_GoBack"/>
      <w:bookmarkEnd w:id="4"/>
    </w:p>
    <w:p w:rsidR="00B81CB1" w:rsidRDefault="00B81CB1" w:rsidP="00B81CB1">
      <w:pPr>
        <w:spacing w:line="360" w:lineRule="exact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</w:t>
      </w:r>
    </w:p>
    <w:p w:rsidR="00A96C9F" w:rsidRPr="00B81CB1" w:rsidRDefault="00B81CB1" w:rsidP="00BB4569">
      <w:pPr>
        <w:spacing w:line="360" w:lineRule="exact"/>
      </w:pPr>
      <w:r>
        <w:rPr>
          <w:rFonts w:hint="eastAsia"/>
          <w:u w:val="single"/>
        </w:rPr>
        <w:t xml:space="preserve">  安徽审计职业学院办公室           2021年12月2日印发   </w:t>
      </w:r>
    </w:p>
    <w:sectPr w:rsidR="00A96C9F" w:rsidRPr="00B81CB1" w:rsidSect="00BB4569">
      <w:footerReference w:type="default" r:id="rId9"/>
      <w:pgSz w:w="11906" w:h="16838"/>
      <w:pgMar w:top="2098" w:right="1531" w:bottom="1588" w:left="1531" w:header="851" w:footer="1134" w:gutter="0"/>
      <w:pgNumType w:fmt="numberInDash"/>
      <w:cols w:space="720"/>
      <w:docGrid w:type="lines" w:linePitch="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A0" w:rsidRDefault="00CD24A0" w:rsidP="00A96C9F">
      <w:r>
        <w:separator/>
      </w:r>
    </w:p>
  </w:endnote>
  <w:endnote w:type="continuationSeparator" w:id="0">
    <w:p w:rsidR="00CD24A0" w:rsidRDefault="00CD24A0" w:rsidP="00A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D" w:rsidRDefault="00B81CB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1D68F" wp14:editId="0BE0F2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2435" cy="230505"/>
              <wp:effectExtent l="0" t="0" r="0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F51FD" w:rsidRPr="005A3E62" w:rsidRDefault="0068098B">
                          <w:pPr>
                            <w:pStyle w:val="a4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4569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 w:rsidRPr="005A3E62"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4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4F51FD" w:rsidRPr="005A3E62" w:rsidRDefault="0068098B">
                    <w:pPr>
                      <w:pStyle w:val="a4"/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="00BB4569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- 2 -</w:t>
                    </w:r>
                    <w:r w:rsidRPr="005A3E62"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A0" w:rsidRDefault="00CD24A0" w:rsidP="00A96C9F">
      <w:r>
        <w:separator/>
      </w:r>
    </w:p>
  </w:footnote>
  <w:footnote w:type="continuationSeparator" w:id="0">
    <w:p w:rsidR="00CD24A0" w:rsidRDefault="00CD24A0" w:rsidP="00A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A190F"/>
    <w:multiLevelType w:val="singleLevel"/>
    <w:tmpl w:val="4F1A19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C1"/>
    <w:rsid w:val="00203E2E"/>
    <w:rsid w:val="00257FA2"/>
    <w:rsid w:val="004774C1"/>
    <w:rsid w:val="004D7C0B"/>
    <w:rsid w:val="004F51FD"/>
    <w:rsid w:val="0068098B"/>
    <w:rsid w:val="00974372"/>
    <w:rsid w:val="00A96C9F"/>
    <w:rsid w:val="00B81CB1"/>
    <w:rsid w:val="00BB4569"/>
    <w:rsid w:val="00CD24A0"/>
    <w:rsid w:val="00F4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B1"/>
    <w:pPr>
      <w:widowControl w:val="0"/>
      <w:jc w:val="both"/>
    </w:pPr>
    <w:rPr>
      <w:rFonts w:ascii="仿宋" w:eastAsia="仿宋" w:hAnsi="仿宋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6C9F"/>
    <w:rPr>
      <w:sz w:val="18"/>
      <w:szCs w:val="18"/>
    </w:rPr>
  </w:style>
  <w:style w:type="paragraph" w:styleId="a5">
    <w:name w:val="Normal (Web)"/>
    <w:basedOn w:val="a"/>
    <w:qFormat/>
    <w:rsid w:val="00B81CB1"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B1"/>
    <w:pPr>
      <w:widowControl w:val="0"/>
      <w:jc w:val="both"/>
    </w:pPr>
    <w:rPr>
      <w:rFonts w:ascii="仿宋" w:eastAsia="仿宋" w:hAnsi="仿宋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C9F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96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96C9F"/>
    <w:rPr>
      <w:sz w:val="18"/>
      <w:szCs w:val="18"/>
    </w:rPr>
  </w:style>
  <w:style w:type="paragraph" w:styleId="a5">
    <w:name w:val="Normal (Web)"/>
    <w:basedOn w:val="a"/>
    <w:qFormat/>
    <w:rsid w:val="00B81CB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hjjjc.gov.cn/p/javascript:digg.set('44268',%20'support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3</cp:revision>
  <cp:lastPrinted>2021-11-10T06:43:00Z</cp:lastPrinted>
  <dcterms:created xsi:type="dcterms:W3CDTF">2021-12-03T06:13:00Z</dcterms:created>
  <dcterms:modified xsi:type="dcterms:W3CDTF">2021-12-03T06:55:00Z</dcterms:modified>
</cp:coreProperties>
</file>