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76" w:rsidRPr="00582F25" w:rsidRDefault="00CD4A76" w:rsidP="00CD4A76">
      <w:pPr>
        <w:ind w:firstLine="640"/>
        <w:jc w:val="center"/>
        <w:rPr>
          <w:szCs w:val="32"/>
        </w:rPr>
      </w:pPr>
      <w:bookmarkStart w:id="0" w:name="单位名称"/>
      <w:bookmarkStart w:id="1" w:name="文号"/>
      <w:bookmarkStart w:id="2" w:name="文件标题"/>
      <w:bookmarkStart w:id="3" w:name="主送机关"/>
      <w:bookmarkEnd w:id="0"/>
      <w:bookmarkEnd w:id="1"/>
      <w:bookmarkEnd w:id="2"/>
      <w:bookmarkEnd w:id="3"/>
    </w:p>
    <w:p w:rsidR="00CD4A76" w:rsidRPr="00582F25" w:rsidRDefault="00CD4A76" w:rsidP="00CD4A76">
      <w:pPr>
        <w:ind w:firstLine="640"/>
        <w:jc w:val="center"/>
        <w:rPr>
          <w:szCs w:val="32"/>
        </w:rPr>
      </w:pPr>
    </w:p>
    <w:p w:rsidR="00CD4A76" w:rsidRPr="00582F25" w:rsidRDefault="00CD4A76" w:rsidP="00CD4A76">
      <w:pPr>
        <w:ind w:firstLine="640"/>
        <w:jc w:val="center"/>
        <w:rPr>
          <w:szCs w:val="32"/>
        </w:rPr>
      </w:pPr>
    </w:p>
    <w:p w:rsidR="00CD4A76" w:rsidRPr="00582F25" w:rsidRDefault="00CD4A76" w:rsidP="00CD4A76">
      <w:pPr>
        <w:ind w:firstLine="640"/>
        <w:jc w:val="center"/>
        <w:rPr>
          <w:szCs w:val="32"/>
        </w:rPr>
      </w:pPr>
    </w:p>
    <w:p w:rsidR="00CD4A76" w:rsidRPr="00582F25" w:rsidRDefault="00CD4A76" w:rsidP="00CD4A76">
      <w:pPr>
        <w:ind w:firstLine="640"/>
        <w:rPr>
          <w:szCs w:val="32"/>
        </w:rPr>
      </w:pPr>
    </w:p>
    <w:p w:rsidR="00CD4A76" w:rsidRPr="00582F25" w:rsidRDefault="00CD4A76" w:rsidP="00CD4A76">
      <w:pPr>
        <w:ind w:firstLine="640"/>
        <w:rPr>
          <w:szCs w:val="32"/>
        </w:rPr>
      </w:pPr>
    </w:p>
    <w:p w:rsidR="00CD4A76" w:rsidRPr="00582F25" w:rsidRDefault="00CD4A76" w:rsidP="00CD4A76">
      <w:pPr>
        <w:spacing w:line="300" w:lineRule="exact"/>
        <w:ind w:firstLine="640"/>
        <w:rPr>
          <w:szCs w:val="32"/>
        </w:rPr>
      </w:pPr>
    </w:p>
    <w:p w:rsidR="00CD4A76" w:rsidRPr="00582F25" w:rsidRDefault="00CD4A76" w:rsidP="00CD4A76">
      <w:pPr>
        <w:spacing w:line="300" w:lineRule="exact"/>
        <w:ind w:firstLine="640"/>
        <w:rPr>
          <w:szCs w:val="32"/>
        </w:rPr>
      </w:pPr>
    </w:p>
    <w:p w:rsidR="00CD4A76" w:rsidRPr="00582F25" w:rsidRDefault="00CD4A76" w:rsidP="00CD4A76">
      <w:pPr>
        <w:jc w:val="center"/>
        <w:rPr>
          <w:szCs w:val="32"/>
        </w:rPr>
      </w:pPr>
      <w:proofErr w:type="gramStart"/>
      <w:r w:rsidRPr="00582F25">
        <w:rPr>
          <w:rFonts w:hint="eastAsia"/>
          <w:szCs w:val="32"/>
        </w:rPr>
        <w:t>皖审院党</w:t>
      </w:r>
      <w:proofErr w:type="gramEnd"/>
      <w:r w:rsidRPr="00582F25">
        <w:rPr>
          <w:rFonts w:hint="eastAsia"/>
          <w:szCs w:val="32"/>
        </w:rPr>
        <w:t>〔</w:t>
      </w:r>
      <w:r w:rsidRPr="00582F25">
        <w:rPr>
          <w:szCs w:val="32"/>
        </w:rPr>
        <w:t>20</w:t>
      </w:r>
      <w:r w:rsidRPr="00582F25">
        <w:rPr>
          <w:rFonts w:hint="eastAsia"/>
          <w:szCs w:val="32"/>
        </w:rPr>
        <w:t>21〕</w:t>
      </w:r>
      <w:r>
        <w:rPr>
          <w:rFonts w:hint="eastAsia"/>
          <w:szCs w:val="32"/>
        </w:rPr>
        <w:t>108</w:t>
      </w:r>
      <w:r w:rsidRPr="00582F25">
        <w:rPr>
          <w:rFonts w:hint="eastAsia"/>
          <w:szCs w:val="32"/>
        </w:rPr>
        <w:t>号</w:t>
      </w:r>
    </w:p>
    <w:p w:rsidR="001D3725" w:rsidRDefault="001D3725" w:rsidP="001D3725">
      <w:pPr>
        <w:spacing w:line="560" w:lineRule="exact"/>
        <w:jc w:val="center"/>
        <w:rPr>
          <w:rFonts w:ascii="宋体" w:eastAsia="宋体" w:hAnsi="宋体" w:cs="宋体" w:hint="eastAsia"/>
          <w:bCs/>
          <w:sz w:val="44"/>
          <w:szCs w:val="44"/>
        </w:rPr>
      </w:pPr>
    </w:p>
    <w:p w:rsidR="00CD4A76" w:rsidRPr="00CD4A76" w:rsidRDefault="00CD4A76" w:rsidP="001D3725">
      <w:pPr>
        <w:spacing w:line="560" w:lineRule="exact"/>
        <w:jc w:val="center"/>
        <w:rPr>
          <w:rFonts w:ascii="宋体" w:eastAsia="宋体" w:hAnsi="宋体" w:cs="宋体"/>
          <w:bCs/>
          <w:sz w:val="44"/>
          <w:szCs w:val="44"/>
        </w:rPr>
      </w:pPr>
    </w:p>
    <w:p w:rsidR="001D3725" w:rsidRDefault="001D3725" w:rsidP="001D3725">
      <w:pPr>
        <w:spacing w:line="560" w:lineRule="exact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关于印发《安徽审计职业学院落实部门党风廉政建设主体责任约谈办法（试行）》的通知</w:t>
      </w:r>
    </w:p>
    <w:p w:rsidR="001D3725" w:rsidRPr="005A3E62" w:rsidRDefault="001D3725" w:rsidP="001D3725">
      <w:pPr>
        <w:spacing w:line="560" w:lineRule="exact"/>
        <w:rPr>
          <w:rFonts w:cs="宋体"/>
          <w:bCs/>
          <w:szCs w:val="32"/>
        </w:rPr>
      </w:pPr>
    </w:p>
    <w:p w:rsidR="001D3725" w:rsidRPr="005A3E62" w:rsidRDefault="001D3725" w:rsidP="001D3725">
      <w:pPr>
        <w:spacing w:line="560" w:lineRule="exact"/>
        <w:rPr>
          <w:rFonts w:cs="宋体"/>
          <w:bCs/>
          <w:szCs w:val="32"/>
        </w:rPr>
      </w:pPr>
      <w:r w:rsidRPr="005A3E62">
        <w:rPr>
          <w:rFonts w:cs="宋体" w:hint="eastAsia"/>
          <w:bCs/>
          <w:szCs w:val="32"/>
        </w:rPr>
        <w:t>各处室（馆、中心）、各院系：</w:t>
      </w:r>
    </w:p>
    <w:p w:rsidR="001D3725" w:rsidRPr="005A3E62" w:rsidRDefault="001D3725" w:rsidP="001D3725">
      <w:pPr>
        <w:spacing w:line="560" w:lineRule="exact"/>
        <w:ind w:firstLine="630"/>
        <w:rPr>
          <w:rFonts w:cs="宋体"/>
          <w:bCs/>
          <w:szCs w:val="32"/>
        </w:rPr>
      </w:pPr>
      <w:r w:rsidRPr="005A3E62">
        <w:rPr>
          <w:rFonts w:cs="宋体" w:hint="eastAsia"/>
          <w:bCs/>
          <w:szCs w:val="32"/>
        </w:rPr>
        <w:t>《安徽审计职业学院落实部门党风廉政建设主体责任约谈办法（试行）》已经院党委会议审议通过，现印发给你们，请遵照执行。</w:t>
      </w:r>
    </w:p>
    <w:p w:rsidR="001D3725" w:rsidRPr="005A3E62" w:rsidRDefault="001D3725" w:rsidP="001D3725">
      <w:pPr>
        <w:spacing w:line="560" w:lineRule="exact"/>
        <w:ind w:firstLine="630"/>
        <w:rPr>
          <w:rFonts w:cs="宋体"/>
          <w:bCs/>
          <w:szCs w:val="32"/>
        </w:rPr>
      </w:pPr>
    </w:p>
    <w:p w:rsidR="001D3725" w:rsidRPr="005A3E62" w:rsidRDefault="001D3725" w:rsidP="001D3725">
      <w:pPr>
        <w:spacing w:line="560" w:lineRule="exact"/>
        <w:ind w:firstLine="630"/>
        <w:rPr>
          <w:rFonts w:cs="宋体"/>
          <w:bCs/>
          <w:szCs w:val="32"/>
        </w:rPr>
      </w:pPr>
    </w:p>
    <w:p w:rsidR="001D3725" w:rsidRPr="005A3E62" w:rsidRDefault="001D3725" w:rsidP="001D3725">
      <w:pPr>
        <w:spacing w:line="560" w:lineRule="exact"/>
        <w:ind w:firstLine="630"/>
        <w:rPr>
          <w:rFonts w:cs="宋体"/>
          <w:bCs/>
          <w:szCs w:val="32"/>
        </w:rPr>
      </w:pPr>
      <w:r w:rsidRPr="005A3E62">
        <w:rPr>
          <w:rFonts w:cs="宋体" w:hint="eastAsia"/>
          <w:bCs/>
          <w:szCs w:val="32"/>
        </w:rPr>
        <w:t xml:space="preserve">                       </w:t>
      </w:r>
      <w:r w:rsidR="00CD4A76">
        <w:rPr>
          <w:rFonts w:cs="宋体" w:hint="eastAsia"/>
          <w:bCs/>
          <w:szCs w:val="32"/>
        </w:rPr>
        <w:t xml:space="preserve"> </w:t>
      </w:r>
      <w:r w:rsidRPr="005A3E62">
        <w:rPr>
          <w:rFonts w:cs="宋体" w:hint="eastAsia"/>
          <w:bCs/>
          <w:szCs w:val="32"/>
        </w:rPr>
        <w:t xml:space="preserve"> 中共安徽审计职业学院委员会</w:t>
      </w:r>
    </w:p>
    <w:p w:rsidR="001D3725" w:rsidRPr="005A3E62" w:rsidRDefault="001D3725" w:rsidP="001D3725">
      <w:pPr>
        <w:spacing w:line="560" w:lineRule="exact"/>
        <w:ind w:firstLine="630"/>
        <w:rPr>
          <w:rFonts w:cs="宋体"/>
          <w:bCs/>
          <w:szCs w:val="32"/>
        </w:rPr>
      </w:pPr>
      <w:r w:rsidRPr="005A3E62">
        <w:rPr>
          <w:rFonts w:cs="宋体" w:hint="eastAsia"/>
          <w:bCs/>
          <w:szCs w:val="32"/>
        </w:rPr>
        <w:t xml:space="preserve">                            </w:t>
      </w:r>
      <w:r w:rsidR="00CD4A76">
        <w:rPr>
          <w:rFonts w:cs="宋体" w:hint="eastAsia"/>
          <w:bCs/>
          <w:szCs w:val="32"/>
        </w:rPr>
        <w:t xml:space="preserve"> </w:t>
      </w:r>
      <w:r w:rsidRPr="005A3E62">
        <w:rPr>
          <w:rFonts w:cs="宋体" w:hint="eastAsia"/>
          <w:bCs/>
          <w:szCs w:val="32"/>
        </w:rPr>
        <w:t xml:space="preserve"> 2021年12月2日</w:t>
      </w:r>
    </w:p>
    <w:p w:rsidR="001D3725" w:rsidRPr="005A3E62" w:rsidRDefault="001D3725" w:rsidP="001D3725">
      <w:pPr>
        <w:pStyle w:val="a5"/>
        <w:widowControl/>
        <w:spacing w:beforeAutospacing="0" w:afterAutospacing="0" w:line="589" w:lineRule="exact"/>
        <w:jc w:val="center"/>
        <w:rPr>
          <w:rFonts w:cs="宋体"/>
          <w:color w:val="000000"/>
          <w:spacing w:val="0"/>
          <w:sz w:val="32"/>
          <w:szCs w:val="32"/>
          <w:shd w:val="clear" w:color="auto" w:fill="FFFFFF"/>
        </w:rPr>
      </w:pPr>
    </w:p>
    <w:p w:rsidR="001D3725" w:rsidRPr="005A3E62" w:rsidRDefault="001D3725" w:rsidP="001D3725">
      <w:pPr>
        <w:pStyle w:val="a5"/>
        <w:widowControl/>
        <w:spacing w:beforeAutospacing="0" w:afterAutospacing="0" w:line="589" w:lineRule="exact"/>
        <w:jc w:val="center"/>
        <w:rPr>
          <w:rFonts w:cs="宋体"/>
          <w:color w:val="000000"/>
          <w:spacing w:val="0"/>
          <w:sz w:val="32"/>
          <w:szCs w:val="32"/>
          <w:shd w:val="clear" w:color="auto" w:fill="FFFFFF"/>
        </w:rPr>
      </w:pPr>
    </w:p>
    <w:p w:rsidR="001D3725" w:rsidRPr="005A3E62" w:rsidRDefault="001D3725" w:rsidP="001D3725">
      <w:pPr>
        <w:pStyle w:val="a5"/>
        <w:widowControl/>
        <w:spacing w:beforeAutospacing="0" w:afterAutospacing="0" w:line="589" w:lineRule="exact"/>
        <w:jc w:val="center"/>
        <w:rPr>
          <w:rFonts w:ascii="宋体" w:eastAsia="宋体" w:hAnsi="宋体" w:cs="宋体"/>
          <w:color w:val="333333"/>
          <w:spacing w:val="0"/>
          <w:sz w:val="44"/>
          <w:szCs w:val="44"/>
          <w:shd w:val="clear" w:color="auto" w:fill="FFFFFF"/>
        </w:rPr>
      </w:pPr>
      <w:r w:rsidRPr="004A4AD5">
        <w:rPr>
          <w:rFonts w:ascii="宋体" w:eastAsia="宋体" w:hAnsi="宋体" w:cs="宋体" w:hint="eastAsia"/>
          <w:color w:val="000000"/>
          <w:spacing w:val="0"/>
          <w:sz w:val="44"/>
          <w:szCs w:val="44"/>
          <w:shd w:val="clear" w:color="auto" w:fill="FFFFFF"/>
        </w:rPr>
        <w:lastRenderedPageBreak/>
        <w:t>安徽审计职业学院落实</w:t>
      </w:r>
      <w:r w:rsidRPr="004A4AD5">
        <w:rPr>
          <w:rFonts w:ascii="宋体" w:eastAsia="宋体" w:hAnsi="宋体" w:cs="宋体" w:hint="eastAsia"/>
          <w:color w:val="333333"/>
          <w:spacing w:val="0"/>
          <w:sz w:val="44"/>
          <w:szCs w:val="44"/>
          <w:shd w:val="clear" w:color="auto" w:fill="FFFFFF"/>
        </w:rPr>
        <w:t>部门党风廉政建设</w:t>
      </w:r>
    </w:p>
    <w:p w:rsidR="001D3725" w:rsidRPr="005A3E62" w:rsidRDefault="001D3725" w:rsidP="001D3725">
      <w:pPr>
        <w:pStyle w:val="a5"/>
        <w:widowControl/>
        <w:spacing w:beforeAutospacing="0" w:afterAutospacing="0" w:line="589" w:lineRule="exact"/>
        <w:jc w:val="center"/>
        <w:rPr>
          <w:rFonts w:ascii="宋体" w:eastAsia="宋体" w:hAnsi="宋体" w:cs="宋体"/>
          <w:color w:val="333333"/>
          <w:spacing w:val="0"/>
          <w:sz w:val="44"/>
          <w:szCs w:val="44"/>
          <w:shd w:val="clear" w:color="auto" w:fill="FFFFFF"/>
        </w:rPr>
      </w:pPr>
      <w:r w:rsidRPr="004A4AD5">
        <w:rPr>
          <w:rFonts w:ascii="宋体" w:eastAsia="宋体" w:hAnsi="宋体" w:cs="宋体" w:hint="eastAsia"/>
          <w:color w:val="333333"/>
          <w:spacing w:val="0"/>
          <w:sz w:val="44"/>
          <w:szCs w:val="44"/>
          <w:shd w:val="clear" w:color="auto" w:fill="FFFFFF"/>
        </w:rPr>
        <w:t>主体</w:t>
      </w:r>
      <w:r w:rsidRPr="004A4AD5">
        <w:rPr>
          <w:rFonts w:ascii="宋体" w:eastAsia="宋体" w:hAnsi="宋体" w:cs="宋体" w:hint="eastAsia"/>
          <w:color w:val="000000"/>
          <w:spacing w:val="0"/>
          <w:sz w:val="44"/>
          <w:szCs w:val="44"/>
          <w:shd w:val="clear" w:color="auto" w:fill="FFFFFF"/>
        </w:rPr>
        <w:t>责任</w:t>
      </w:r>
      <w:r w:rsidRPr="005A3E62">
        <w:rPr>
          <w:rFonts w:ascii="宋体" w:eastAsia="宋体" w:hAnsi="宋体" w:cs="宋体" w:hint="eastAsia"/>
          <w:color w:val="333333"/>
          <w:spacing w:val="0"/>
          <w:sz w:val="44"/>
          <w:szCs w:val="44"/>
          <w:shd w:val="clear" w:color="auto" w:fill="FFFFFF"/>
        </w:rPr>
        <w:t>约谈办法（试行）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第一条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为督促学院各处室（馆、中心）、各院系（以下简称“部门”）全面履行党风廉政建设主体责任，根据《中国共产党党内监督条例》《安徽省审计厅落实党风廉政建设主体责任约谈办法（试行）》，结合学院实际，制定本办法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第二条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每年根据工作需要，定期不定期约谈部分部门主要负责人。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第三条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约谈应当坚持问题导向，紧密结合党风廉政建设和反腐败工作实际，突出重点，聚焦问题，有针对性地进行。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第四条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学院党委书记、副书记和纪委书记作为约谈领导，其谈话内容主要包括：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（一）约谈对象所在部门及其党员干部党风廉政建设方面存在的突出问题。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（二）信访、巡视、巡察、审计、干部考核等发现的需要提醒的问题。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（三）其他需要约谈的情况。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第五条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部门主要负责人作为约谈对象，其谈话内容主要包括：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（一）本部门落实党风廉政建设主体责任情况，主要是加强组织领导、抓好作风建设、坚决纠正违纪违规行为、强化对权力运行的制约与监督等。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lastRenderedPageBreak/>
        <w:t>（二）本人作为党风廉政建设第一责任人，带头履行主体责任情况，主要是履行领导责任、管好带好队伍和当好廉洁从政从业表率等。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（三）本人和其他党员干部廉洁从政从业有关情况以及存在的问题。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（四）对加强党风廉政建设，开展反腐败工作的打算和意见、建议。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第六条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约</w:t>
      </w:r>
      <w:bookmarkStart w:id="4" w:name="_GoBack"/>
      <w:bookmarkEnd w:id="4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谈采取个别谈话的方式，也可以根据需要采用集体谈话的方式进行。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第七条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约谈工作在学院党委领导下，由学院党风廉政建设工作</w:t>
      </w:r>
      <w:proofErr w:type="gramStart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暨惩防</w:t>
      </w:r>
      <w:proofErr w:type="gramEnd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体系建设领导小组（以下简称“学院党风廉政建设领导小组”）负责，具体工作由学院党风廉政建设领导小组办公室承担。按照下列程序进行：</w:t>
      </w:r>
    </w:p>
    <w:p w:rsidR="001D3725" w:rsidRPr="00CD4A76" w:rsidRDefault="001D3725" w:rsidP="00CD4A76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ascii="楷体" w:eastAsia="楷体" w:hAnsi="楷体" w:cs="仿宋"/>
          <w:b/>
          <w:color w:val="000000"/>
          <w:spacing w:val="0"/>
          <w:sz w:val="32"/>
          <w:szCs w:val="32"/>
          <w:shd w:val="clear" w:color="auto" w:fill="FFFFFF"/>
        </w:rPr>
      </w:pPr>
      <w:r w:rsidRPr="00CD4A76">
        <w:rPr>
          <w:rFonts w:ascii="楷体" w:eastAsia="楷体" w:hAnsi="楷体" w:cs="仿宋" w:hint="eastAsia"/>
          <w:b/>
          <w:color w:val="000000"/>
          <w:spacing w:val="0"/>
          <w:sz w:val="32"/>
          <w:szCs w:val="32"/>
          <w:shd w:val="clear" w:color="auto" w:fill="FFFFFF"/>
        </w:rPr>
        <w:t>（一）约谈准备。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sz w:val="32"/>
          <w:szCs w:val="32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1.拟定约谈对象人选，报学院党委主要负责同志审定。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sz w:val="32"/>
          <w:szCs w:val="32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2.通知约谈对象，明确约谈时间、地点、主要内容和约谈领导。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sz w:val="32"/>
          <w:szCs w:val="32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3.约谈对象根据约谈内容做好相关准备，由纪委办公室、院办公室、组织人事处等部门收集、汇总约谈对象履行党风廉政建设主体责任情况和存在的主要问题，提出初步意见和建议，供约谈领导参考。</w:t>
      </w:r>
    </w:p>
    <w:p w:rsidR="001D3725" w:rsidRPr="00CD4A76" w:rsidRDefault="001D3725" w:rsidP="00CD4A76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ascii="楷体" w:eastAsia="楷体" w:hAnsi="楷体" w:cs="仿宋"/>
          <w:b/>
          <w:color w:val="000000"/>
          <w:spacing w:val="0"/>
          <w:sz w:val="32"/>
          <w:szCs w:val="32"/>
          <w:shd w:val="clear" w:color="auto" w:fill="FFFFFF"/>
        </w:rPr>
      </w:pPr>
      <w:r w:rsidRPr="00CD4A76">
        <w:rPr>
          <w:rFonts w:ascii="楷体" w:eastAsia="楷体" w:hAnsi="楷体" w:cs="仿宋" w:hint="eastAsia"/>
          <w:b/>
          <w:color w:val="000000"/>
          <w:spacing w:val="0"/>
          <w:sz w:val="32"/>
          <w:szCs w:val="32"/>
          <w:shd w:val="clear" w:color="auto" w:fill="FFFFFF"/>
        </w:rPr>
        <w:t>（二）实施约谈。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sz w:val="32"/>
          <w:szCs w:val="32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lastRenderedPageBreak/>
        <w:t>按照通知要求实施约谈，纪委办公室和组织人事处各派１名负责同志陪同约谈领导进行谈话，安排专人负责记录。</w:t>
      </w:r>
    </w:p>
    <w:p w:rsidR="001D3725" w:rsidRPr="00CD4A76" w:rsidRDefault="001D3725" w:rsidP="00CD4A76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ascii="楷体" w:eastAsia="楷体" w:hAnsi="楷体" w:cs="仿宋"/>
          <w:b/>
          <w:color w:val="000000"/>
          <w:spacing w:val="0"/>
          <w:sz w:val="32"/>
          <w:szCs w:val="32"/>
          <w:shd w:val="clear" w:color="auto" w:fill="FFFFFF"/>
        </w:rPr>
      </w:pPr>
      <w:r w:rsidRPr="00CD4A76">
        <w:rPr>
          <w:rFonts w:ascii="楷体" w:eastAsia="楷体" w:hAnsi="楷体" w:cs="仿宋" w:hint="eastAsia"/>
          <w:b/>
          <w:color w:val="000000"/>
          <w:spacing w:val="0"/>
          <w:sz w:val="32"/>
          <w:szCs w:val="32"/>
          <w:shd w:val="clear" w:color="auto" w:fill="FFFFFF"/>
        </w:rPr>
        <w:t>（三）整改落实。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约谈对象及其所在部门对约谈领导指出的主要问题，提出整改方案和措施，认真整改，并于约谈结束后２个月内将整改情况报学院党委和学院纪委。</w:t>
      </w:r>
    </w:p>
    <w:p w:rsidR="001D3725" w:rsidRPr="00CD4A76" w:rsidRDefault="001D3725" w:rsidP="00CD4A76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ascii="楷体" w:eastAsia="楷体" w:hAnsi="楷体" w:cs="仿宋"/>
          <w:b/>
          <w:color w:val="000000"/>
          <w:spacing w:val="0"/>
          <w:sz w:val="32"/>
          <w:szCs w:val="32"/>
          <w:shd w:val="clear" w:color="auto" w:fill="FFFFFF"/>
        </w:rPr>
      </w:pPr>
      <w:r w:rsidRPr="00CD4A76">
        <w:rPr>
          <w:rFonts w:ascii="楷体" w:eastAsia="楷体" w:hAnsi="楷体" w:cs="仿宋" w:hint="eastAsia"/>
          <w:b/>
          <w:color w:val="000000"/>
          <w:spacing w:val="0"/>
          <w:sz w:val="32"/>
          <w:szCs w:val="32"/>
          <w:shd w:val="clear" w:color="auto" w:fill="FFFFFF"/>
        </w:rPr>
        <w:t>（四）汇总报告。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cs="仿宋"/>
          <w:sz w:val="32"/>
          <w:szCs w:val="32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每年年底，学院党风廉政建设领导小组办公室汇总全年约谈情况，形成专题报告报学院党委。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第八条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本办法由学院党风廉政建设领导小组办公室负责解释。</w:t>
      </w:r>
    </w:p>
    <w:p w:rsidR="001D3725" w:rsidRDefault="001D3725" w:rsidP="001D3725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cs="仿宋"/>
          <w:color w:val="000000"/>
          <w:spacing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第九条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本办法自印发之日起施行。</w:t>
      </w:r>
      <w:hyperlink r:id="rId7" w:history="1"/>
    </w:p>
    <w:p w:rsidR="001D3725" w:rsidRDefault="001D3725" w:rsidP="001D3725">
      <w:pPr>
        <w:spacing w:line="560" w:lineRule="exact"/>
        <w:rPr>
          <w:rFonts w:cs="仿宋" w:hint="eastAsia"/>
          <w:szCs w:val="32"/>
        </w:rPr>
      </w:pPr>
    </w:p>
    <w:p w:rsidR="00CD4A76" w:rsidRDefault="00CD4A76" w:rsidP="001D3725">
      <w:pPr>
        <w:spacing w:line="560" w:lineRule="exact"/>
        <w:rPr>
          <w:rFonts w:cs="仿宋" w:hint="eastAsia"/>
          <w:szCs w:val="32"/>
        </w:rPr>
      </w:pPr>
    </w:p>
    <w:p w:rsidR="00CD4A76" w:rsidRDefault="00CD4A76" w:rsidP="001D3725">
      <w:pPr>
        <w:spacing w:line="560" w:lineRule="exact"/>
        <w:rPr>
          <w:rFonts w:cs="仿宋" w:hint="eastAsia"/>
          <w:szCs w:val="32"/>
        </w:rPr>
      </w:pPr>
    </w:p>
    <w:p w:rsidR="00CD4A76" w:rsidRDefault="00CD4A76" w:rsidP="001D3725">
      <w:pPr>
        <w:spacing w:line="560" w:lineRule="exact"/>
        <w:rPr>
          <w:rFonts w:cs="仿宋" w:hint="eastAsia"/>
          <w:szCs w:val="32"/>
        </w:rPr>
      </w:pPr>
    </w:p>
    <w:p w:rsidR="00CD4A76" w:rsidRDefault="00CD4A76" w:rsidP="001D3725">
      <w:pPr>
        <w:spacing w:line="560" w:lineRule="exact"/>
        <w:rPr>
          <w:rFonts w:cs="仿宋" w:hint="eastAsia"/>
          <w:szCs w:val="32"/>
        </w:rPr>
      </w:pPr>
    </w:p>
    <w:p w:rsidR="00CD4A76" w:rsidRDefault="00CD4A76" w:rsidP="001D3725">
      <w:pPr>
        <w:spacing w:line="560" w:lineRule="exact"/>
        <w:rPr>
          <w:rFonts w:cs="仿宋" w:hint="eastAsia"/>
          <w:szCs w:val="32"/>
        </w:rPr>
      </w:pPr>
    </w:p>
    <w:p w:rsidR="00CD4A76" w:rsidRDefault="00CD4A76" w:rsidP="001D3725">
      <w:pPr>
        <w:spacing w:line="560" w:lineRule="exact"/>
        <w:rPr>
          <w:rFonts w:cs="仿宋" w:hint="eastAsia"/>
          <w:szCs w:val="32"/>
        </w:rPr>
      </w:pPr>
    </w:p>
    <w:p w:rsidR="00CD4A76" w:rsidRDefault="00CD4A76" w:rsidP="001D3725">
      <w:pPr>
        <w:spacing w:line="560" w:lineRule="exact"/>
        <w:rPr>
          <w:rFonts w:cs="仿宋" w:hint="eastAsia"/>
          <w:szCs w:val="32"/>
        </w:rPr>
      </w:pPr>
    </w:p>
    <w:p w:rsidR="00CD4A76" w:rsidRDefault="00CD4A76" w:rsidP="001D3725">
      <w:pPr>
        <w:spacing w:line="560" w:lineRule="exact"/>
        <w:rPr>
          <w:rFonts w:cs="仿宋" w:hint="eastAsia"/>
          <w:szCs w:val="32"/>
        </w:rPr>
      </w:pPr>
    </w:p>
    <w:p w:rsidR="00CD4A76" w:rsidRPr="005A3E62" w:rsidRDefault="00CD4A76" w:rsidP="001D3725">
      <w:pPr>
        <w:spacing w:line="560" w:lineRule="exact"/>
        <w:rPr>
          <w:rFonts w:cs="仿宋"/>
          <w:szCs w:val="32"/>
        </w:rPr>
      </w:pPr>
    </w:p>
    <w:p w:rsidR="001D3725" w:rsidRDefault="001D3725" w:rsidP="001D3725">
      <w:pPr>
        <w:spacing w:line="360" w:lineRule="exact"/>
        <w:rPr>
          <w:szCs w:val="32"/>
          <w:u w:val="single"/>
        </w:rPr>
      </w:pPr>
      <w:r w:rsidRPr="005A3E62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 xml:space="preserve">                                                         </w:t>
      </w:r>
    </w:p>
    <w:p w:rsidR="00A96C9F" w:rsidRPr="001D3725" w:rsidRDefault="001D3725" w:rsidP="00CD4A76">
      <w:pPr>
        <w:spacing w:line="360" w:lineRule="exact"/>
      </w:pPr>
      <w:r>
        <w:rPr>
          <w:rFonts w:hint="eastAsia"/>
          <w:szCs w:val="32"/>
          <w:u w:val="single"/>
        </w:rPr>
        <w:t xml:space="preserve">  安徽审计职业学院办公室           2021年12月2日印发   </w:t>
      </w:r>
      <w:r w:rsidR="00CD4A76">
        <w:rPr>
          <w:rFonts w:hint="eastAsia"/>
          <w:szCs w:val="32"/>
          <w:u w:val="single"/>
        </w:rPr>
        <w:t xml:space="preserve"> </w:t>
      </w:r>
    </w:p>
    <w:sectPr w:rsidR="00A96C9F" w:rsidRPr="001D3725" w:rsidSect="00DB559D">
      <w:footerReference w:type="default" r:id="rId8"/>
      <w:pgSz w:w="11906" w:h="16838"/>
      <w:pgMar w:top="2098" w:right="1531" w:bottom="1531" w:left="1531" w:header="851" w:footer="1134" w:gutter="0"/>
      <w:pgNumType w:fmt="numberInDash"/>
      <w:cols w:space="720"/>
      <w:docGrid w:type="lines" w:linePitch="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99" w:rsidRDefault="00F22099" w:rsidP="00A96C9F">
      <w:r>
        <w:separator/>
      </w:r>
    </w:p>
  </w:endnote>
  <w:endnote w:type="continuationSeparator" w:id="0">
    <w:p w:rsidR="00F22099" w:rsidRDefault="00F22099" w:rsidP="00A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11" w:rsidRDefault="001D37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B2349" wp14:editId="2DE5978A">
              <wp:simplePos x="0" y="0"/>
              <wp:positionH relativeFrom="margin">
                <wp:posOffset>2509520</wp:posOffset>
              </wp:positionH>
              <wp:positionV relativeFrom="paragraph">
                <wp:posOffset>0</wp:posOffset>
              </wp:positionV>
              <wp:extent cx="432435" cy="230505"/>
              <wp:effectExtent l="0" t="0" r="5715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B1011" w:rsidRPr="005A3E62" w:rsidRDefault="00FF34C2">
                          <w:pPr>
                            <w:pStyle w:val="a4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 w:rsidRPr="005A3E62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A3E62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5A3E62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559D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 w:rsidRPr="005A3E62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7.6pt;margin-top:0;width:34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9B1011" w:rsidRPr="005A3E62" w:rsidRDefault="00FF34C2">
                    <w:pPr>
                      <w:pStyle w:val="a4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 w:rsidRPr="005A3E62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Pr="005A3E62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5A3E62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DB559D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- 1 -</w:t>
                    </w:r>
                    <w:r w:rsidRPr="005A3E62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99" w:rsidRDefault="00F22099" w:rsidP="00A96C9F">
      <w:r>
        <w:separator/>
      </w:r>
    </w:p>
  </w:footnote>
  <w:footnote w:type="continuationSeparator" w:id="0">
    <w:p w:rsidR="00F22099" w:rsidRDefault="00F22099" w:rsidP="00A9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C1"/>
    <w:rsid w:val="001D3725"/>
    <w:rsid w:val="00203E2E"/>
    <w:rsid w:val="00257FA2"/>
    <w:rsid w:val="004774C1"/>
    <w:rsid w:val="004D7C0B"/>
    <w:rsid w:val="00974372"/>
    <w:rsid w:val="009B1011"/>
    <w:rsid w:val="00A96C9F"/>
    <w:rsid w:val="00CD4A76"/>
    <w:rsid w:val="00DB559D"/>
    <w:rsid w:val="00F22099"/>
    <w:rsid w:val="00F44567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25"/>
    <w:pPr>
      <w:widowControl w:val="0"/>
      <w:jc w:val="both"/>
    </w:pPr>
    <w:rPr>
      <w:rFonts w:ascii="仿宋" w:eastAsia="仿宋" w:hAnsi="仿宋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9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rsid w:val="00A96C9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96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rsid w:val="00A96C9F"/>
    <w:rPr>
      <w:sz w:val="18"/>
      <w:szCs w:val="18"/>
    </w:rPr>
  </w:style>
  <w:style w:type="paragraph" w:styleId="a5">
    <w:name w:val="Normal (Web)"/>
    <w:basedOn w:val="a"/>
    <w:qFormat/>
    <w:rsid w:val="001D3725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25"/>
    <w:pPr>
      <w:widowControl w:val="0"/>
      <w:jc w:val="both"/>
    </w:pPr>
    <w:rPr>
      <w:rFonts w:ascii="仿宋" w:eastAsia="仿宋" w:hAnsi="仿宋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9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rsid w:val="00A96C9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96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rsid w:val="00A96C9F"/>
    <w:rPr>
      <w:sz w:val="18"/>
      <w:szCs w:val="18"/>
    </w:rPr>
  </w:style>
  <w:style w:type="paragraph" w:styleId="a5">
    <w:name w:val="Normal (Web)"/>
    <w:basedOn w:val="a"/>
    <w:qFormat/>
    <w:rsid w:val="001D372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hjjjc.gov.cn/dnfgsn/p/javascript:digg.set('44269',%20'support'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许惠兰</dc:creator>
  <cp:lastModifiedBy>许惠兰</cp:lastModifiedBy>
  <cp:revision>4</cp:revision>
  <cp:lastPrinted>2021-11-10T06:43:00Z</cp:lastPrinted>
  <dcterms:created xsi:type="dcterms:W3CDTF">2021-12-03T06:30:00Z</dcterms:created>
  <dcterms:modified xsi:type="dcterms:W3CDTF">2021-12-03T06:58:00Z</dcterms:modified>
</cp:coreProperties>
</file>